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6A268" w14:textId="3925B40D" w:rsidR="00B101D9" w:rsidRPr="00020ACC" w:rsidRDefault="00B101D9" w:rsidP="005D235D">
      <w:pPr>
        <w:spacing w:before="1200"/>
        <w:jc w:val="center"/>
        <w:rPr>
          <w:rFonts w:cs="Arial"/>
          <w:b/>
          <w:color w:val="262626" w:themeColor="text1" w:themeTint="D9"/>
          <w:lang w:val="pt-PT"/>
        </w:rPr>
      </w:pPr>
      <w:r w:rsidRPr="00020ACC">
        <w:rPr>
          <w:rFonts w:cs="Arial"/>
          <w:b/>
          <w:color w:val="262626" w:themeColor="text1" w:themeTint="D9"/>
          <w:lang w:val="pt-PT"/>
        </w:rPr>
        <w:t>CONTRATO DE FINANCIAMENTO REEMBOLSÁVEL</w:t>
      </w:r>
    </w:p>
    <w:p w14:paraId="6C11747A" w14:textId="77777777" w:rsidR="00B101D9" w:rsidRPr="00020ACC" w:rsidRDefault="00B101D9" w:rsidP="005D235D">
      <w:pPr>
        <w:jc w:val="center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i/>
          <w:color w:val="262626" w:themeColor="text1" w:themeTint="D9"/>
          <w:lang w:val="pt-PT"/>
        </w:rPr>
        <w:t>MINUTA</w:t>
      </w:r>
    </w:p>
    <w:p w14:paraId="74AE6088" w14:textId="77777777" w:rsidR="00B101D9" w:rsidRPr="00020ACC" w:rsidRDefault="00B101D9" w:rsidP="005D235D">
      <w:pPr>
        <w:spacing w:before="72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Entre,</w:t>
      </w:r>
    </w:p>
    <w:p w14:paraId="60BA371E" w14:textId="12F915B0" w:rsidR="00381F5C" w:rsidRPr="00020ACC" w:rsidRDefault="00381F5C" w:rsidP="00381F5C">
      <w:pPr>
        <w:spacing w:before="72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b/>
          <w:color w:val="262626" w:themeColor="text1" w:themeTint="D9"/>
          <w:lang w:val="pt-PT"/>
        </w:rPr>
        <w:t>PRIMEIRO OUTORGANTE</w:t>
      </w:r>
      <w:r w:rsidRPr="00020ACC">
        <w:rPr>
          <w:rFonts w:cs="Arial"/>
          <w:color w:val="262626" w:themeColor="text1" w:themeTint="D9"/>
          <w:lang w:val="pt-PT"/>
        </w:rPr>
        <w:t xml:space="preserve">, o Estado, através da Agência para o Desenvolvimento e Coesão, I. P., </w:t>
      </w:r>
      <w:r w:rsidR="00991184">
        <w:rPr>
          <w:rFonts w:cs="Arial"/>
          <w:color w:val="262626" w:themeColor="text1" w:themeTint="D9"/>
          <w:lang w:val="pt-PT"/>
        </w:rPr>
        <w:t xml:space="preserve">(Agência, I.P.) </w:t>
      </w:r>
      <w:r w:rsidRPr="00020ACC">
        <w:rPr>
          <w:rFonts w:cs="Arial"/>
          <w:color w:val="262626" w:themeColor="text1" w:themeTint="D9"/>
          <w:lang w:val="pt-PT"/>
        </w:rPr>
        <w:t>representad</w:t>
      </w:r>
      <w:r w:rsidR="00F965A3">
        <w:rPr>
          <w:rFonts w:cs="Arial"/>
          <w:color w:val="262626" w:themeColor="text1" w:themeTint="D9"/>
          <w:lang w:val="pt-PT"/>
        </w:rPr>
        <w:t>a</w:t>
      </w:r>
      <w:r w:rsidRPr="00020ACC">
        <w:rPr>
          <w:rFonts w:cs="Arial"/>
          <w:color w:val="262626" w:themeColor="text1" w:themeTint="D9"/>
          <w:lang w:val="pt-PT"/>
        </w:rPr>
        <w:t xml:space="preserve"> pelo Presidente do Conselho Diretivo, </w:t>
      </w:r>
      <w:r w:rsidR="000E407C" w:rsidRPr="00020ACC">
        <w:rPr>
          <w:rFonts w:cs="Arial"/>
          <w:color w:val="262626" w:themeColor="text1" w:themeTint="D9"/>
          <w:lang w:val="pt-PT"/>
        </w:rPr>
        <w:t xml:space="preserve">António </w:t>
      </w:r>
      <w:r w:rsidRPr="00020ACC">
        <w:rPr>
          <w:rFonts w:cs="Arial"/>
          <w:color w:val="262626" w:themeColor="text1" w:themeTint="D9"/>
          <w:lang w:val="pt-PT"/>
        </w:rPr>
        <w:t xml:space="preserve">José </w:t>
      </w:r>
      <w:r w:rsidR="000E407C" w:rsidRPr="00020ACC">
        <w:rPr>
          <w:rFonts w:cs="Arial"/>
          <w:color w:val="262626" w:themeColor="text1" w:themeTint="D9"/>
          <w:lang w:val="pt-PT"/>
        </w:rPr>
        <w:t>Costa Romenos Dieb</w:t>
      </w:r>
      <w:r w:rsidRPr="00020ACC">
        <w:rPr>
          <w:rFonts w:cs="Arial"/>
          <w:color w:val="262626" w:themeColor="text1" w:themeTint="D9"/>
          <w:lang w:val="pt-PT"/>
        </w:rPr>
        <w:t xml:space="preserve">, cargo para o qual foi designado pelo Despacho n.º </w:t>
      </w:r>
      <w:r w:rsidR="00266ABF" w:rsidRPr="00020ACC">
        <w:rPr>
          <w:rFonts w:cs="Arial"/>
          <w:color w:val="262626" w:themeColor="text1" w:themeTint="D9"/>
          <w:lang w:val="pt-PT"/>
        </w:rPr>
        <w:t xml:space="preserve">8098-B/2015, </w:t>
      </w:r>
      <w:r w:rsidR="00376E4C">
        <w:rPr>
          <w:rFonts w:cs="Arial"/>
          <w:color w:val="262626" w:themeColor="text1" w:themeTint="D9"/>
          <w:lang w:val="pt-PT"/>
        </w:rPr>
        <w:t>de 16 de julho de 2015</w:t>
      </w:r>
      <w:r w:rsidR="00FB4584">
        <w:rPr>
          <w:rFonts w:cs="Arial"/>
          <w:color w:val="262626" w:themeColor="text1" w:themeTint="D9"/>
          <w:lang w:val="pt-PT"/>
        </w:rPr>
        <w:t xml:space="preserve"> </w:t>
      </w:r>
      <w:r w:rsidRPr="00020ACC">
        <w:rPr>
          <w:rFonts w:cs="Arial"/>
          <w:color w:val="262626" w:themeColor="text1" w:themeTint="D9"/>
          <w:lang w:val="pt-PT"/>
        </w:rPr>
        <w:t>, d</w:t>
      </w:r>
      <w:r w:rsidR="00266ABF" w:rsidRPr="00020ACC">
        <w:rPr>
          <w:rFonts w:cs="Arial"/>
          <w:color w:val="262626" w:themeColor="text1" w:themeTint="D9"/>
          <w:lang w:val="pt-PT"/>
        </w:rPr>
        <w:t xml:space="preserve">o Ministro Adjunto </w:t>
      </w:r>
      <w:r w:rsidR="00FB4584">
        <w:rPr>
          <w:rFonts w:cs="Arial"/>
          <w:color w:val="262626" w:themeColor="text1" w:themeTint="D9"/>
          <w:lang w:val="pt-PT"/>
        </w:rPr>
        <w:t xml:space="preserve">e </w:t>
      </w:r>
      <w:r w:rsidR="00266ABF" w:rsidRPr="00020ACC">
        <w:rPr>
          <w:rFonts w:cs="Arial"/>
          <w:color w:val="262626" w:themeColor="text1" w:themeTint="D9"/>
          <w:lang w:val="pt-PT"/>
        </w:rPr>
        <w:t>do Desenvolvimento Regional</w:t>
      </w:r>
      <w:r w:rsidRPr="00020ACC">
        <w:rPr>
          <w:rFonts w:cs="Arial"/>
          <w:color w:val="262626" w:themeColor="text1" w:themeTint="D9"/>
          <w:lang w:val="pt-PT"/>
        </w:rPr>
        <w:t>, publicado no D</w:t>
      </w:r>
      <w:r w:rsidR="006F16A9">
        <w:rPr>
          <w:rFonts w:cs="Arial"/>
          <w:color w:val="262626" w:themeColor="text1" w:themeTint="D9"/>
          <w:lang w:val="pt-PT"/>
        </w:rPr>
        <w:t xml:space="preserve">iário da </w:t>
      </w:r>
      <w:r w:rsidRPr="00020ACC">
        <w:rPr>
          <w:rFonts w:cs="Arial"/>
          <w:color w:val="262626" w:themeColor="text1" w:themeTint="D9"/>
          <w:lang w:val="pt-PT"/>
        </w:rPr>
        <w:t>R</w:t>
      </w:r>
      <w:r w:rsidR="006F16A9">
        <w:rPr>
          <w:rFonts w:cs="Arial"/>
          <w:color w:val="262626" w:themeColor="text1" w:themeTint="D9"/>
          <w:lang w:val="pt-PT"/>
        </w:rPr>
        <w:t>epública</w:t>
      </w:r>
      <w:r w:rsidRPr="00020ACC">
        <w:rPr>
          <w:rFonts w:cs="Arial"/>
          <w:color w:val="262626" w:themeColor="text1" w:themeTint="D9"/>
          <w:lang w:val="pt-PT"/>
        </w:rPr>
        <w:t xml:space="preserve">, 2.ª Série, n.º </w:t>
      </w:r>
      <w:r w:rsidR="00266ABF" w:rsidRPr="00020ACC">
        <w:rPr>
          <w:rFonts w:cs="Arial"/>
          <w:color w:val="262626" w:themeColor="text1" w:themeTint="D9"/>
          <w:lang w:val="pt-PT"/>
        </w:rPr>
        <w:t>142</w:t>
      </w:r>
      <w:r w:rsidRPr="00020ACC">
        <w:rPr>
          <w:rFonts w:cs="Arial"/>
          <w:color w:val="262626" w:themeColor="text1" w:themeTint="D9"/>
          <w:lang w:val="pt-PT"/>
        </w:rPr>
        <w:t xml:space="preserve">, de </w:t>
      </w:r>
      <w:r w:rsidR="00266ABF" w:rsidRPr="00020ACC">
        <w:rPr>
          <w:rFonts w:cs="Arial"/>
          <w:color w:val="262626" w:themeColor="text1" w:themeTint="D9"/>
          <w:lang w:val="pt-PT"/>
        </w:rPr>
        <w:t>23</w:t>
      </w:r>
      <w:r w:rsidR="00FB4584">
        <w:rPr>
          <w:rFonts w:cs="Arial"/>
          <w:color w:val="262626" w:themeColor="text1" w:themeTint="D9"/>
          <w:lang w:val="pt-PT"/>
        </w:rPr>
        <w:t xml:space="preserve"> de julho de </w:t>
      </w:r>
      <w:r w:rsidRPr="00020ACC">
        <w:rPr>
          <w:rFonts w:cs="Arial"/>
          <w:color w:val="262626" w:themeColor="text1" w:themeTint="D9"/>
          <w:lang w:val="pt-PT"/>
        </w:rPr>
        <w:t>201</w:t>
      </w:r>
      <w:r w:rsidR="00266ABF" w:rsidRPr="00020ACC">
        <w:rPr>
          <w:rFonts w:cs="Arial"/>
          <w:color w:val="262626" w:themeColor="text1" w:themeTint="D9"/>
          <w:lang w:val="pt-PT"/>
        </w:rPr>
        <w:t>5</w:t>
      </w:r>
      <w:r w:rsidRPr="00020ACC">
        <w:rPr>
          <w:rFonts w:cs="Arial"/>
          <w:color w:val="262626" w:themeColor="text1" w:themeTint="D9"/>
          <w:lang w:val="pt-PT"/>
        </w:rPr>
        <w:t xml:space="preserve">, e ao abrigo do disposto no </w:t>
      </w:r>
      <w:r w:rsidR="0045746A" w:rsidRPr="00020ACC">
        <w:rPr>
          <w:rFonts w:cs="Arial"/>
          <w:color w:val="262626" w:themeColor="text1" w:themeTint="D9"/>
          <w:lang w:val="pt-PT"/>
        </w:rPr>
        <w:t xml:space="preserve">n.º 2 do artigo </w:t>
      </w:r>
      <w:r w:rsidR="000E407C" w:rsidRPr="00020ACC">
        <w:rPr>
          <w:rFonts w:cs="Arial"/>
          <w:color w:val="262626" w:themeColor="text1" w:themeTint="D9"/>
          <w:lang w:val="pt-PT"/>
        </w:rPr>
        <w:t>100</w:t>
      </w:r>
      <w:r w:rsidR="0045746A" w:rsidRPr="00020ACC">
        <w:rPr>
          <w:rFonts w:cs="Arial"/>
          <w:color w:val="262626" w:themeColor="text1" w:themeTint="D9"/>
          <w:lang w:val="pt-PT"/>
        </w:rPr>
        <w:t>.º do Decreto-Lei n.º 3</w:t>
      </w:r>
      <w:r w:rsidR="00787CFB" w:rsidRPr="00020ACC">
        <w:rPr>
          <w:rFonts w:cs="Arial"/>
          <w:color w:val="262626" w:themeColor="text1" w:themeTint="D9"/>
          <w:lang w:val="pt-PT"/>
        </w:rPr>
        <w:t>3</w:t>
      </w:r>
      <w:r w:rsidR="0045746A" w:rsidRPr="00020ACC">
        <w:rPr>
          <w:rFonts w:cs="Arial"/>
          <w:color w:val="262626" w:themeColor="text1" w:themeTint="D9"/>
          <w:lang w:val="pt-PT"/>
        </w:rPr>
        <w:t>/201</w:t>
      </w:r>
      <w:r w:rsidR="00787CFB" w:rsidRPr="00020ACC">
        <w:rPr>
          <w:rFonts w:cs="Arial"/>
          <w:color w:val="262626" w:themeColor="text1" w:themeTint="D9"/>
          <w:lang w:val="pt-PT"/>
        </w:rPr>
        <w:t>8</w:t>
      </w:r>
      <w:r w:rsidR="0045746A" w:rsidRPr="00020ACC">
        <w:rPr>
          <w:rFonts w:cs="Arial"/>
          <w:color w:val="262626" w:themeColor="text1" w:themeTint="D9"/>
          <w:lang w:val="pt-PT"/>
        </w:rPr>
        <w:t xml:space="preserve">, de </w:t>
      </w:r>
      <w:r w:rsidR="00CD0257" w:rsidRPr="00020ACC">
        <w:rPr>
          <w:rFonts w:cs="Arial"/>
          <w:color w:val="262626" w:themeColor="text1" w:themeTint="D9"/>
          <w:lang w:val="pt-PT"/>
        </w:rPr>
        <w:t>15</w:t>
      </w:r>
      <w:r w:rsidR="0045746A" w:rsidRPr="00020ACC">
        <w:rPr>
          <w:rFonts w:cs="Arial"/>
          <w:color w:val="262626" w:themeColor="text1" w:themeTint="D9"/>
          <w:lang w:val="pt-PT"/>
        </w:rPr>
        <w:t xml:space="preserve"> de </w:t>
      </w:r>
      <w:r w:rsidR="00787CFB" w:rsidRPr="00020ACC">
        <w:rPr>
          <w:rFonts w:cs="Arial"/>
          <w:color w:val="262626" w:themeColor="text1" w:themeTint="D9"/>
          <w:lang w:val="pt-PT"/>
        </w:rPr>
        <w:t>maio</w:t>
      </w:r>
      <w:r w:rsidR="0045746A" w:rsidRPr="00020ACC">
        <w:rPr>
          <w:rFonts w:cs="Arial"/>
          <w:color w:val="262626" w:themeColor="text1" w:themeTint="D9"/>
          <w:lang w:val="pt-PT"/>
        </w:rPr>
        <w:t>, que estabelece as disposições necessárias à execução do Orçamento do Estado para 201</w:t>
      </w:r>
      <w:r w:rsidR="00787CFB" w:rsidRPr="00020ACC">
        <w:rPr>
          <w:rFonts w:cs="Arial"/>
          <w:color w:val="262626" w:themeColor="text1" w:themeTint="D9"/>
          <w:lang w:val="pt-PT"/>
        </w:rPr>
        <w:t>8</w:t>
      </w:r>
      <w:r w:rsidR="0045746A" w:rsidRPr="00020ACC">
        <w:rPr>
          <w:rFonts w:cs="Arial"/>
          <w:color w:val="262626" w:themeColor="text1" w:themeTint="D9"/>
          <w:lang w:val="pt-PT"/>
        </w:rPr>
        <w:t xml:space="preserve">, aprovado pela Lei n.º </w:t>
      </w:r>
      <w:r w:rsidR="00365A8F" w:rsidRPr="00020ACC">
        <w:rPr>
          <w:rFonts w:cs="Arial"/>
          <w:color w:val="262626" w:themeColor="text1" w:themeTint="D9"/>
          <w:lang w:val="pt-PT"/>
        </w:rPr>
        <w:t>114/2017</w:t>
      </w:r>
      <w:r w:rsidR="0045746A" w:rsidRPr="00020ACC">
        <w:rPr>
          <w:rFonts w:cs="Arial"/>
          <w:color w:val="262626" w:themeColor="text1" w:themeTint="D9"/>
          <w:lang w:val="pt-PT"/>
        </w:rPr>
        <w:t xml:space="preserve">, de </w:t>
      </w:r>
      <w:r w:rsidR="00365A8F" w:rsidRPr="00020ACC">
        <w:rPr>
          <w:rFonts w:cs="Arial"/>
          <w:color w:val="262626" w:themeColor="text1" w:themeTint="D9"/>
          <w:lang w:val="pt-PT"/>
        </w:rPr>
        <w:t>29</w:t>
      </w:r>
      <w:r w:rsidR="0045746A" w:rsidRPr="00020ACC">
        <w:rPr>
          <w:rFonts w:cs="Arial"/>
          <w:color w:val="262626" w:themeColor="text1" w:themeTint="D9"/>
          <w:lang w:val="pt-PT"/>
        </w:rPr>
        <w:t xml:space="preserve"> de dezembro, a seguir também designado por Mutuante.</w:t>
      </w:r>
    </w:p>
    <w:p w14:paraId="62E16186" w14:textId="77777777" w:rsidR="00B101D9" w:rsidRPr="00020ACC" w:rsidRDefault="00B101D9" w:rsidP="0046288E">
      <w:pPr>
        <w:spacing w:before="72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 xml:space="preserve">E </w:t>
      </w:r>
    </w:p>
    <w:p w14:paraId="7B673388" w14:textId="7B55BF18" w:rsidR="00B101D9" w:rsidRPr="00020ACC" w:rsidRDefault="00B101D9" w:rsidP="005D235D">
      <w:pPr>
        <w:spacing w:before="12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b/>
          <w:color w:val="262626" w:themeColor="text1" w:themeTint="D9"/>
          <w:lang w:val="pt-PT"/>
        </w:rPr>
        <w:t>SEGUNDO OUTORGANTE</w:t>
      </w:r>
      <w:r w:rsidRPr="00020ACC">
        <w:rPr>
          <w:rFonts w:cs="Arial"/>
          <w:color w:val="262626" w:themeColor="text1" w:themeTint="D9"/>
          <w:lang w:val="pt-PT"/>
        </w:rPr>
        <w:t xml:space="preserve">, </w:t>
      </w:r>
      <w:r w:rsidR="00567BE3">
        <w:rPr>
          <w:rFonts w:cs="Arial"/>
          <w:color w:val="262626" w:themeColor="text1" w:themeTint="D9"/>
          <w:lang w:val="pt-PT"/>
        </w:rPr>
        <w:t xml:space="preserve">Município </w:t>
      </w:r>
      <w:r w:rsidR="008D1738">
        <w:rPr>
          <w:rFonts w:cs="Arial"/>
          <w:color w:val="262626" w:themeColor="text1" w:themeTint="D9"/>
          <w:lang w:val="pt-PT"/>
        </w:rPr>
        <w:t>da</w:t>
      </w:r>
      <w:r w:rsidR="008D1738" w:rsidRPr="008D1738">
        <w:rPr>
          <w:rFonts w:cs="Arial"/>
          <w:color w:val="262626" w:themeColor="text1" w:themeTint="D9"/>
          <w:lang w:val="pt-PT"/>
        </w:rPr>
        <w:t xml:space="preserve"> P</w:t>
      </w:r>
      <w:r w:rsidR="00EB470E">
        <w:rPr>
          <w:rFonts w:cs="Arial"/>
          <w:color w:val="262626" w:themeColor="text1" w:themeTint="D9"/>
          <w:lang w:val="pt-PT"/>
        </w:rPr>
        <w:t>óvoa do Varzim,</w:t>
      </w:r>
      <w:r w:rsidRPr="00020ACC">
        <w:rPr>
          <w:rFonts w:cs="Arial"/>
          <w:color w:val="262626" w:themeColor="text1" w:themeTint="D9"/>
          <w:lang w:val="pt-PT"/>
        </w:rPr>
        <w:t xml:space="preserve"> NIPC n.º </w:t>
      </w:r>
      <w:r w:rsidR="008D1738" w:rsidRPr="008D1738">
        <w:rPr>
          <w:rFonts w:cs="Arial"/>
          <w:color w:val="262626" w:themeColor="text1" w:themeTint="D9"/>
          <w:lang w:val="pt-PT"/>
        </w:rPr>
        <w:t>506 741 400</w:t>
      </w:r>
      <w:r w:rsidRPr="00020ACC">
        <w:rPr>
          <w:rFonts w:cs="Arial"/>
          <w:color w:val="262626" w:themeColor="text1" w:themeTint="D9"/>
          <w:lang w:val="pt-PT"/>
        </w:rPr>
        <w:t xml:space="preserve">, com sede </w:t>
      </w:r>
      <w:r w:rsidR="00EB470E">
        <w:rPr>
          <w:rFonts w:cs="Arial"/>
          <w:color w:val="262626" w:themeColor="text1" w:themeTint="D9"/>
          <w:lang w:val="pt-PT"/>
        </w:rPr>
        <w:t>na Praça do Almada</w:t>
      </w:r>
      <w:r w:rsidR="00B70DB2">
        <w:rPr>
          <w:rFonts w:cs="Arial"/>
          <w:color w:val="262626" w:themeColor="text1" w:themeTint="D9"/>
          <w:lang w:val="pt-PT"/>
        </w:rPr>
        <w:t xml:space="preserve">, </w:t>
      </w:r>
      <w:r w:rsidR="00261A9A">
        <w:rPr>
          <w:rFonts w:cs="Arial"/>
          <w:color w:val="262626" w:themeColor="text1" w:themeTint="D9"/>
          <w:lang w:val="pt-PT"/>
        </w:rPr>
        <w:t>4490-438</w:t>
      </w:r>
      <w:r w:rsidR="008D1738">
        <w:rPr>
          <w:rFonts w:cs="Arial"/>
          <w:color w:val="262626" w:themeColor="text1" w:themeTint="D9"/>
          <w:lang w:val="pt-PT"/>
        </w:rPr>
        <w:t>, na Póvoa do Varzim</w:t>
      </w:r>
      <w:r w:rsidR="00EF0CA2" w:rsidRPr="008D1738">
        <w:rPr>
          <w:rFonts w:cs="Arial"/>
          <w:color w:val="262626" w:themeColor="text1" w:themeTint="D9"/>
          <w:lang w:val="pt-PT"/>
        </w:rPr>
        <w:t>,</w:t>
      </w:r>
      <w:r w:rsidRPr="00020ACC">
        <w:rPr>
          <w:rFonts w:cs="Arial"/>
          <w:color w:val="262626" w:themeColor="text1" w:themeTint="D9"/>
          <w:lang w:val="pt-PT"/>
        </w:rPr>
        <w:t xml:space="preserve"> representado </w:t>
      </w:r>
      <w:r w:rsidR="00EF0E1B">
        <w:rPr>
          <w:rFonts w:cs="Arial"/>
          <w:color w:val="262626" w:themeColor="text1" w:themeTint="D9"/>
          <w:lang w:val="pt-PT"/>
        </w:rPr>
        <w:t>pelo S</w:t>
      </w:r>
      <w:r w:rsidR="00567BE3">
        <w:rPr>
          <w:rFonts w:cs="Arial"/>
          <w:color w:val="262626" w:themeColor="text1" w:themeTint="D9"/>
          <w:lang w:val="pt-PT"/>
        </w:rPr>
        <w:t xml:space="preserve">enhor </w:t>
      </w:r>
      <w:r w:rsidR="00567BE3" w:rsidRPr="008F30DF">
        <w:rPr>
          <w:rFonts w:cs="Arial"/>
          <w:color w:val="262626" w:themeColor="text1" w:themeTint="D9"/>
          <w:lang w:val="pt-PT"/>
        </w:rPr>
        <w:t>Presidente</w:t>
      </w:r>
      <w:r w:rsidRPr="008D1738">
        <w:rPr>
          <w:rFonts w:cs="Arial"/>
          <w:color w:val="262626" w:themeColor="text1" w:themeTint="D9"/>
          <w:lang w:val="pt-PT"/>
        </w:rPr>
        <w:t xml:space="preserve">, </w:t>
      </w:r>
      <w:r w:rsidR="008D1738" w:rsidRPr="008D1738">
        <w:rPr>
          <w:rFonts w:cs="Arial"/>
          <w:color w:val="262626" w:themeColor="text1" w:themeTint="D9"/>
          <w:lang w:val="pt-PT"/>
        </w:rPr>
        <w:t>Aires Henrique do Couto Pereira</w:t>
      </w:r>
      <w:r w:rsidRPr="008D1738">
        <w:rPr>
          <w:rFonts w:cs="Arial"/>
          <w:color w:val="262626" w:themeColor="text1" w:themeTint="D9"/>
          <w:lang w:val="pt-PT"/>
        </w:rPr>
        <w:t xml:space="preserve">, </w:t>
      </w:r>
      <w:r w:rsidR="008D1738">
        <w:rPr>
          <w:rFonts w:cs="Arial"/>
          <w:color w:val="262626" w:themeColor="text1" w:themeTint="D9"/>
          <w:lang w:val="pt-PT"/>
        </w:rPr>
        <w:t>,</w:t>
      </w:r>
      <w:r w:rsidR="008D1738" w:rsidRPr="008D1738">
        <w:rPr>
          <w:rFonts w:cs="Arial"/>
          <w:color w:val="262626" w:themeColor="text1" w:themeTint="D9"/>
          <w:lang w:val="pt-PT"/>
        </w:rPr>
        <w:t xml:space="preserve"> </w:t>
      </w:r>
      <w:r w:rsidRPr="008D1738">
        <w:rPr>
          <w:rFonts w:cs="Arial"/>
          <w:color w:val="262626" w:themeColor="text1" w:themeTint="D9"/>
          <w:lang w:val="pt-PT"/>
        </w:rPr>
        <w:t>com domici</w:t>
      </w:r>
      <w:r w:rsidR="00567BE3" w:rsidRPr="008D1738">
        <w:rPr>
          <w:rFonts w:cs="Arial"/>
          <w:color w:val="262626" w:themeColor="text1" w:themeTint="D9"/>
          <w:lang w:val="pt-PT"/>
        </w:rPr>
        <w:t xml:space="preserve">lio profissional </w:t>
      </w:r>
      <w:r w:rsidR="00EB470E">
        <w:rPr>
          <w:rFonts w:cs="Arial"/>
          <w:color w:val="262626" w:themeColor="text1" w:themeTint="D9"/>
          <w:lang w:val="pt-PT"/>
        </w:rPr>
        <w:t xml:space="preserve">na Praça do Almada, </w:t>
      </w:r>
      <w:r w:rsidR="00261A9A">
        <w:rPr>
          <w:rFonts w:cs="Arial"/>
          <w:color w:val="262626" w:themeColor="text1" w:themeTint="D9"/>
          <w:lang w:val="pt-PT"/>
        </w:rPr>
        <w:t>4490-438</w:t>
      </w:r>
      <w:r w:rsidR="00EB470E">
        <w:rPr>
          <w:rFonts w:cs="Arial"/>
          <w:color w:val="262626" w:themeColor="text1" w:themeTint="D9"/>
          <w:lang w:val="pt-PT"/>
        </w:rPr>
        <w:t>, na Póvoa do Varzim</w:t>
      </w:r>
      <w:r w:rsidRPr="008D1738">
        <w:rPr>
          <w:rFonts w:cs="Arial"/>
          <w:color w:val="262626" w:themeColor="text1" w:themeTint="D9"/>
          <w:lang w:val="pt-PT"/>
        </w:rPr>
        <w:t>, portador do Cartão</w:t>
      </w:r>
      <w:r w:rsidRPr="008F30DF">
        <w:rPr>
          <w:rFonts w:cs="Arial"/>
          <w:color w:val="262626" w:themeColor="text1" w:themeTint="D9"/>
          <w:lang w:val="pt-PT"/>
        </w:rPr>
        <w:t xml:space="preserve"> de Cidadão/Bilhete de Identidade n.º _____________, válido até __/__/____, emitido em __/__/____ pelo ___________, que outorga na qualidade de representante legal/procurador, a seguir também</w:t>
      </w:r>
      <w:r w:rsidRPr="00020ACC">
        <w:rPr>
          <w:rFonts w:cs="Arial"/>
          <w:color w:val="262626" w:themeColor="text1" w:themeTint="D9"/>
          <w:lang w:val="pt-PT"/>
        </w:rPr>
        <w:t xml:space="preserve"> designado por Mutuário.</w:t>
      </w:r>
    </w:p>
    <w:p w14:paraId="4130F127" w14:textId="77777777" w:rsidR="00B101D9" w:rsidRPr="00020ACC" w:rsidRDefault="00B101D9" w:rsidP="005D235D">
      <w:pPr>
        <w:snapToGrid w:val="0"/>
        <w:spacing w:before="60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Considerando que:</w:t>
      </w:r>
    </w:p>
    <w:p w14:paraId="0DA02BAE" w14:textId="77777777" w:rsidR="002C0272" w:rsidRPr="00020ACC" w:rsidRDefault="00B101D9" w:rsidP="00C7686F">
      <w:pPr>
        <w:pStyle w:val="ListParagraph"/>
        <w:numPr>
          <w:ilvl w:val="0"/>
          <w:numId w:val="3"/>
        </w:numPr>
        <w:snapToGrid w:val="0"/>
        <w:spacing w:before="360"/>
        <w:ind w:left="426" w:hanging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República Portuguesa celebrou, 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com o Banco Europeu de Investimento (BEI) um Empréstimo Quadro (EQ), 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qual se destina a financiar a contrapartida nacional de operações aprovadas pelos Fundos Europeus Estruturais e de Investimento (FEEI), designadamente o Fundo Social Europeu, o Fundo Europeu de Desenvolvimento Regional e o Fundo de Coesão (Fundos da Política de Coesão) no âmbito dos Programas Operacionais do Portugal 2020</w:t>
      </w:r>
      <w:r w:rsidR="00787CF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</w:p>
    <w:p w14:paraId="54B862C3" w14:textId="5B428EE6" w:rsidR="00B101D9" w:rsidRPr="00020ACC" w:rsidRDefault="00B101D9" w:rsidP="00C7686F">
      <w:pPr>
        <w:pStyle w:val="ListParagraph"/>
        <w:numPr>
          <w:ilvl w:val="0"/>
          <w:numId w:val="3"/>
        </w:numPr>
        <w:snapToGrid w:val="0"/>
        <w:spacing w:before="360"/>
        <w:ind w:left="426" w:hanging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lastRenderedPageBreak/>
        <w:t>O Decreto-Lei n.º 3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3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/201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8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 de 1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5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de 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maio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no 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n.º 2 do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seu artigo 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100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.º, atribuiu </w:t>
      </w:r>
      <w:r w:rsidR="00DF6C4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à Agência, I.P.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4F7A23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competência para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concessão, em nome do Estado, de financiamentos no âmbito do </w:t>
      </w:r>
      <w:r w:rsidR="00AE433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Empréstimo Quadro</w:t>
      </w:r>
      <w:r w:rsidR="000C09C3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(EQ)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</w:p>
    <w:p w14:paraId="7F453252" w14:textId="4F808073" w:rsidR="00D806D2" w:rsidRPr="00020ACC" w:rsidRDefault="00B101D9" w:rsidP="00C7686F">
      <w:pPr>
        <w:pStyle w:val="ListParagraph"/>
        <w:numPr>
          <w:ilvl w:val="0"/>
          <w:numId w:val="3"/>
        </w:numPr>
        <w:snapToGrid w:val="0"/>
        <w:spacing w:before="360"/>
        <w:ind w:left="425" w:hanging="425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Despacho n.º 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6200/2018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de </w:t>
      </w:r>
      <w:r w:rsidR="00CF5316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15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 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junho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(publicado no D</w:t>
      </w:r>
      <w:r w:rsidR="00184BA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iário da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R</w:t>
      </w:r>
      <w:r w:rsidR="00184BA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epública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2ª Série, n.º 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121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de 26 de 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junho</w:t>
      </w:r>
      <w:r w:rsidR="00CF5316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de 2018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), do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s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Ministros das Finanç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as e do Planeamento e das Infraestruturas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 estabelece as condições de acesso e de utilizaçã</w:t>
      </w:r>
      <w:r w:rsidR="000C09C3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de financiamento no âmbito do EQ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1E0130">
        <w:rPr>
          <w:rFonts w:asciiTheme="minorHAnsi" w:hAnsiTheme="minorHAnsi" w:cs="Arial"/>
          <w:color w:val="262626" w:themeColor="text1" w:themeTint="D9"/>
          <w:sz w:val="22"/>
          <w:szCs w:val="22"/>
        </w:rPr>
        <w:t>Portugal 2020 (</w:t>
      </w:r>
      <w:r w:rsidR="001602C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PT2020</w:t>
      </w:r>
      <w:r w:rsidR="001E0130">
        <w:rPr>
          <w:rFonts w:asciiTheme="minorHAnsi" w:hAnsiTheme="minorHAnsi" w:cs="Arial"/>
          <w:color w:val="262626" w:themeColor="text1" w:themeTint="D9"/>
          <w:sz w:val="22"/>
          <w:szCs w:val="22"/>
        </w:rPr>
        <w:t>)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contratado entre a República Portuguesa e o BEI, 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até ao limite de EUR 250.000.000, designad</w:t>
      </w:r>
      <w:r w:rsidR="00CF5316">
        <w:rPr>
          <w:rFonts w:asciiTheme="minorHAnsi" w:hAnsiTheme="minorHAnsi" w:cs="Arial"/>
          <w:color w:val="262626" w:themeColor="text1" w:themeTint="D9"/>
          <w:sz w:val="22"/>
          <w:szCs w:val="22"/>
        </w:rPr>
        <w:t>o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por Linha BEI PT 2020 – Autarquias (2018)</w:t>
      </w:r>
      <w:r w:rsidR="0014649A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</w:p>
    <w:p w14:paraId="1CA88022" w14:textId="0829A912" w:rsidR="00BF7775" w:rsidRPr="00020ACC" w:rsidRDefault="00BF7775" w:rsidP="00C7686F">
      <w:pPr>
        <w:pStyle w:val="ListParagraph"/>
        <w:numPr>
          <w:ilvl w:val="0"/>
          <w:numId w:val="3"/>
        </w:numPr>
        <w:snapToGrid w:val="0"/>
        <w:spacing w:before="360"/>
        <w:ind w:left="425" w:hanging="425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Despacho n.º 6323-A/2018, de 27 de junho (publicado no Diário da República, 2ª Série, n.º 123, de 28 de junho), do Conselho Diretivo da Agência</w:t>
      </w:r>
      <w:r w:rsidR="001E0130">
        <w:rPr>
          <w:rFonts w:asciiTheme="minorHAnsi" w:hAnsiTheme="minorHAnsi" w:cs="Arial"/>
          <w:color w:val="262626" w:themeColor="text1" w:themeTint="D9"/>
          <w:sz w:val="22"/>
          <w:szCs w:val="22"/>
        </w:rPr>
        <w:t>, I.P.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aprova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o regulamento de implementação da linha de BEI PT2020, 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definindo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os procedimentos de utilização </w:t>
      </w:r>
      <w:r w:rsidR="008D4C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da Linha BEI PT 2020 – Autarquias (2018)</w:t>
      </w:r>
      <w:r w:rsidR="001E0130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BC63C5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linha de crédito financiada pelo Empréstimo Quadro (EQ)</w:t>
      </w:r>
      <w:r w:rsidR="006F16A9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</w:p>
    <w:p w14:paraId="07011A4E" w14:textId="4147CCD1" w:rsidR="00C10262" w:rsidRPr="00020ACC" w:rsidRDefault="00C10262" w:rsidP="00C7686F">
      <w:pPr>
        <w:pStyle w:val="ListParagraph"/>
        <w:numPr>
          <w:ilvl w:val="0"/>
          <w:numId w:val="3"/>
        </w:numPr>
        <w:snapToGrid w:val="0"/>
        <w:spacing w:before="360"/>
        <w:ind w:left="425" w:hanging="425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pedido de financiamento reembolsável apresentado pelo Segundo Outorgante foi aprovado de forma condicionada pela </w:t>
      </w:r>
      <w:r w:rsidR="002D06A0" w:rsidRPr="00B22629">
        <w:rPr>
          <w:rFonts w:asciiTheme="minorHAnsi" w:hAnsiTheme="minorHAnsi" w:cs="Arial"/>
          <w:color w:val="262626" w:themeColor="text1" w:themeTint="D9"/>
          <w:sz w:val="22"/>
          <w:szCs w:val="22"/>
        </w:rPr>
        <w:t>Agência, I.P.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carecendo ainda de aprovação </w:t>
      </w:r>
      <w:proofErr w:type="spellStart"/>
      <w:r w:rsidRPr="00020ACC">
        <w:rPr>
          <w:rFonts w:asciiTheme="minorHAnsi" w:hAnsiTheme="minorHAnsi" w:cs="Arial"/>
          <w:i/>
          <w:color w:val="262626" w:themeColor="text1" w:themeTint="D9"/>
          <w:sz w:val="22"/>
          <w:szCs w:val="22"/>
        </w:rPr>
        <w:t>ex</w:t>
      </w:r>
      <w:proofErr w:type="spellEnd"/>
      <w:r w:rsidRPr="00020ACC">
        <w:rPr>
          <w:rFonts w:asciiTheme="minorHAnsi" w:hAnsiTheme="minorHAnsi" w:cs="Arial"/>
          <w:i/>
          <w:color w:val="262626" w:themeColor="text1" w:themeTint="D9"/>
          <w:sz w:val="22"/>
          <w:szCs w:val="22"/>
        </w:rPr>
        <w:t xml:space="preserve"> </w:t>
      </w:r>
      <w:proofErr w:type="spellStart"/>
      <w:r w:rsidRPr="00020ACC">
        <w:rPr>
          <w:rFonts w:asciiTheme="minorHAnsi" w:hAnsiTheme="minorHAnsi" w:cs="Arial"/>
          <w:i/>
          <w:color w:val="262626" w:themeColor="text1" w:themeTint="D9"/>
          <w:sz w:val="22"/>
          <w:szCs w:val="22"/>
        </w:rPr>
        <w:t>post</w:t>
      </w:r>
      <w:proofErr w:type="spellEnd"/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por parte do BEI; </w:t>
      </w:r>
    </w:p>
    <w:p w14:paraId="505ACD1F" w14:textId="09DFCA34" w:rsidR="00C10262" w:rsidRPr="00020ACC" w:rsidRDefault="00C10262" w:rsidP="00C7686F">
      <w:pPr>
        <w:pStyle w:val="ListParagraph"/>
        <w:numPr>
          <w:ilvl w:val="0"/>
          <w:numId w:val="3"/>
        </w:numPr>
        <w:snapToGrid w:val="0"/>
        <w:spacing w:before="360"/>
        <w:ind w:left="425" w:hanging="425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não aprovação pelo BEI da afetação de fundos do </w:t>
      </w:r>
      <w:r w:rsidR="00E05171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BEI PT 2020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contratado com a República Portuguesa ao financiamento da contrapartida nacional da operação </w:t>
      </w:r>
      <w:r w:rsidR="00E05171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PT2020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dará lugar à exigibilidade antecipada total do financiamento reembolsável concedido através do presente contrato, por iniciativa do Primeiro Outorgante</w:t>
      </w:r>
      <w:r w:rsidR="006F16A9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5AD99124" w14:textId="58D69F06" w:rsidR="00E05171" w:rsidRPr="008F30DF" w:rsidRDefault="00E05171" w:rsidP="00C7686F">
      <w:pPr>
        <w:pStyle w:val="ListParagraph"/>
        <w:numPr>
          <w:ilvl w:val="0"/>
          <w:numId w:val="3"/>
        </w:numPr>
        <w:snapToGrid w:val="0"/>
        <w:spacing w:before="360"/>
        <w:ind w:left="425" w:hanging="425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8F30DF">
        <w:rPr>
          <w:rFonts w:asciiTheme="minorHAnsi" w:hAnsiTheme="minorHAnsi" w:cs="Arial"/>
          <w:color w:val="262626" w:themeColor="text1" w:themeTint="D9"/>
          <w:sz w:val="22"/>
          <w:szCs w:val="22"/>
        </w:rPr>
        <w:t>A contração do financiamento reembolsável objeto do presente contrato foi aprovada por deliberação</w:t>
      </w:r>
      <w:r w:rsidR="001B16DA" w:rsidRPr="008F30DF">
        <w:rPr>
          <w:rFonts w:asciiTheme="minorHAnsi" w:hAnsiTheme="minorHAnsi" w:cs="Arial"/>
          <w:color w:val="262626" w:themeColor="text1" w:themeTint="D9"/>
          <w:sz w:val="22"/>
          <w:szCs w:val="22"/>
        </w:rPr>
        <w:t>/</w:t>
      </w:r>
      <w:r w:rsidRPr="008F30D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despacho n.º ______ (indicar o despacho/deliberação do órgão/entidade do mutuário competente a autorizar a contração do financiamento reembolsável) ______, de __/__/____, </w:t>
      </w:r>
    </w:p>
    <w:p w14:paraId="67A1F6B4" w14:textId="5A3773EA" w:rsidR="00B101D9" w:rsidRPr="00020ACC" w:rsidRDefault="00B101D9" w:rsidP="00C7686F">
      <w:pPr>
        <w:pStyle w:val="ListParagraph"/>
        <w:numPr>
          <w:ilvl w:val="0"/>
          <w:numId w:val="3"/>
        </w:numPr>
        <w:snapToGrid w:val="0"/>
        <w:spacing w:before="360"/>
        <w:ind w:left="426" w:hanging="36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Se encontram reunidos os requisitos necessários para a outorga do presente contrato</w:t>
      </w:r>
      <w:r w:rsidR="006F16A9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4B82556B" w14:textId="2F2FA2C1" w:rsidR="003F0A3E" w:rsidRPr="00020ACC" w:rsidRDefault="00785F62" w:rsidP="003F0A3E">
      <w:pPr>
        <w:snapToGrid w:val="0"/>
        <w:spacing w:before="36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color w:val="262626" w:themeColor="text1" w:themeTint="D9"/>
          <w:lang w:val="pt-PT"/>
        </w:rPr>
        <w:t xml:space="preserve">ao abrigo do disposto na alínea b) do n.º </w:t>
      </w:r>
      <w:r w:rsidR="00A8484A" w:rsidRPr="00020ACC">
        <w:rPr>
          <w:color w:val="262626" w:themeColor="text1" w:themeTint="D9"/>
          <w:lang w:val="pt-PT"/>
        </w:rPr>
        <w:t>1</w:t>
      </w:r>
      <w:r w:rsidRPr="00020ACC">
        <w:rPr>
          <w:color w:val="262626" w:themeColor="text1" w:themeTint="D9"/>
          <w:lang w:val="pt-PT"/>
        </w:rPr>
        <w:t xml:space="preserve"> </w:t>
      </w:r>
      <w:r w:rsidR="00374020" w:rsidRPr="00020ACC">
        <w:rPr>
          <w:color w:val="262626" w:themeColor="text1" w:themeTint="D9"/>
          <w:lang w:val="pt-PT"/>
        </w:rPr>
        <w:t>e alínea e) do nº 2 amb</w:t>
      </w:r>
      <w:r w:rsidR="006F16A9">
        <w:rPr>
          <w:color w:val="262626" w:themeColor="text1" w:themeTint="D9"/>
          <w:lang w:val="pt-PT"/>
        </w:rPr>
        <w:t>o</w:t>
      </w:r>
      <w:r w:rsidR="00374020" w:rsidRPr="00020ACC">
        <w:rPr>
          <w:color w:val="262626" w:themeColor="text1" w:themeTint="D9"/>
          <w:lang w:val="pt-PT"/>
        </w:rPr>
        <w:t xml:space="preserve">s </w:t>
      </w:r>
      <w:r w:rsidRPr="00020ACC">
        <w:rPr>
          <w:color w:val="262626" w:themeColor="text1" w:themeTint="D9"/>
          <w:lang w:val="pt-PT"/>
        </w:rPr>
        <w:t xml:space="preserve">do </w:t>
      </w:r>
      <w:r w:rsidR="006F16A9">
        <w:rPr>
          <w:color w:val="262626" w:themeColor="text1" w:themeTint="D9"/>
          <w:lang w:val="pt-PT"/>
        </w:rPr>
        <w:t xml:space="preserve">Despacho n.º </w:t>
      </w:r>
      <w:r w:rsidR="00374020" w:rsidRPr="00020ACC">
        <w:rPr>
          <w:rFonts w:cs="Arial"/>
          <w:color w:val="262626" w:themeColor="text1" w:themeTint="D9"/>
          <w:lang w:val="pt-PT"/>
        </w:rPr>
        <w:t xml:space="preserve">6200/2018, de </w:t>
      </w:r>
      <w:r w:rsidR="006F16A9">
        <w:rPr>
          <w:rFonts w:cs="Arial"/>
          <w:color w:val="262626" w:themeColor="text1" w:themeTint="D9"/>
          <w:lang w:val="pt-PT"/>
        </w:rPr>
        <w:t>15</w:t>
      </w:r>
      <w:r w:rsidR="00374020" w:rsidRPr="00020ACC">
        <w:rPr>
          <w:rFonts w:cs="Arial"/>
          <w:color w:val="262626" w:themeColor="text1" w:themeTint="D9"/>
          <w:lang w:val="pt-PT"/>
        </w:rPr>
        <w:t xml:space="preserve"> de junho (publicado no Diário da República, 2ª Série, n.º 121, de 26 de junho</w:t>
      </w:r>
      <w:r w:rsidR="006F16A9">
        <w:rPr>
          <w:rFonts w:cs="Arial"/>
          <w:color w:val="262626" w:themeColor="text1" w:themeTint="D9"/>
          <w:lang w:val="pt-PT"/>
        </w:rPr>
        <w:t xml:space="preserve"> de 2018</w:t>
      </w:r>
      <w:r w:rsidR="00374020" w:rsidRPr="00020ACC">
        <w:rPr>
          <w:rFonts w:cs="Arial"/>
          <w:color w:val="262626" w:themeColor="text1" w:themeTint="D9"/>
          <w:lang w:val="pt-PT"/>
        </w:rPr>
        <w:t>), do</w:t>
      </w:r>
      <w:r w:rsidR="006F16A9">
        <w:rPr>
          <w:rFonts w:cs="Arial"/>
          <w:color w:val="262626" w:themeColor="text1" w:themeTint="D9"/>
          <w:lang w:val="pt-PT"/>
        </w:rPr>
        <w:t>s</w:t>
      </w:r>
      <w:r w:rsidR="00374020" w:rsidRPr="00020ACC">
        <w:rPr>
          <w:rFonts w:cs="Arial"/>
          <w:color w:val="262626" w:themeColor="text1" w:themeTint="D9"/>
          <w:lang w:val="pt-PT"/>
        </w:rPr>
        <w:t xml:space="preserve"> Ministros das Finanças e do Planeamento e das Infraestruturas</w:t>
      </w:r>
      <w:r w:rsidRPr="00020ACC">
        <w:rPr>
          <w:color w:val="262626" w:themeColor="text1" w:themeTint="D9"/>
          <w:lang w:val="pt-PT"/>
        </w:rPr>
        <w:t>, é de comum acordo e de boa fé celebrado o presente contrato de financiamento</w:t>
      </w:r>
      <w:r w:rsidR="006F16A9" w:rsidRPr="00B22629">
        <w:rPr>
          <w:lang w:val="pt-PT"/>
        </w:rPr>
        <w:t xml:space="preserve"> </w:t>
      </w:r>
      <w:r w:rsidR="006F16A9" w:rsidRPr="00B22629">
        <w:rPr>
          <w:color w:val="262626" w:themeColor="text1" w:themeTint="D9"/>
          <w:lang w:val="pt-PT"/>
        </w:rPr>
        <w:t>reembolsável,</w:t>
      </w:r>
      <w:r w:rsidRPr="00020ACC">
        <w:rPr>
          <w:color w:val="262626" w:themeColor="text1" w:themeTint="D9"/>
          <w:lang w:val="pt-PT"/>
        </w:rPr>
        <w:t xml:space="preserve"> </w:t>
      </w:r>
      <w:r w:rsidR="00374020" w:rsidRPr="00020ACC">
        <w:rPr>
          <w:color w:val="262626" w:themeColor="text1" w:themeTint="D9"/>
          <w:lang w:val="pt-PT"/>
        </w:rPr>
        <w:t>que reveste a forma de empréstimo</w:t>
      </w:r>
      <w:r w:rsidRPr="00020ACC">
        <w:rPr>
          <w:color w:val="262626" w:themeColor="text1" w:themeTint="D9"/>
          <w:lang w:val="pt-PT"/>
        </w:rPr>
        <w:t xml:space="preserve">, </w:t>
      </w:r>
      <w:r w:rsidR="008E692C">
        <w:rPr>
          <w:color w:val="262626" w:themeColor="text1" w:themeTint="D9"/>
          <w:lang w:val="pt-PT"/>
        </w:rPr>
        <w:t xml:space="preserve">o qual </w:t>
      </w:r>
      <w:r w:rsidRPr="00020ACC">
        <w:rPr>
          <w:color w:val="262626" w:themeColor="text1" w:themeTint="D9"/>
          <w:lang w:val="pt-PT"/>
        </w:rPr>
        <w:t>se rege pelas cláusulas seguintes</w:t>
      </w:r>
      <w:r w:rsidR="003F0A3E" w:rsidRPr="00020ACC">
        <w:rPr>
          <w:rFonts w:cs="Arial"/>
          <w:color w:val="262626" w:themeColor="text1" w:themeTint="D9"/>
          <w:lang w:val="pt-PT"/>
        </w:rPr>
        <w:t>:</w:t>
      </w:r>
    </w:p>
    <w:p w14:paraId="1CD610C7" w14:textId="77777777" w:rsidR="00020ACC" w:rsidRDefault="00020ACC">
      <w:pPr>
        <w:rPr>
          <w:rFonts w:cs="Arial"/>
          <w:b/>
          <w:bCs/>
          <w:color w:val="262626" w:themeColor="text1" w:themeTint="D9"/>
          <w:lang w:val="pt-PT"/>
        </w:rPr>
      </w:pPr>
      <w:r w:rsidRPr="00C54404">
        <w:rPr>
          <w:rFonts w:cs="Arial"/>
          <w:b/>
          <w:bCs/>
          <w:color w:val="262626" w:themeColor="text1" w:themeTint="D9"/>
          <w:lang w:val="pt-PT"/>
        </w:rPr>
        <w:br w:type="page"/>
      </w:r>
    </w:p>
    <w:p w14:paraId="6213D7A4" w14:textId="50AD20F4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lastRenderedPageBreak/>
        <w:t>Cláusula 1.ª</w:t>
      </w:r>
    </w:p>
    <w:p w14:paraId="2E448C64" w14:textId="77777777" w:rsidR="00B101D9" w:rsidRPr="00020ACC" w:rsidRDefault="00B101D9" w:rsidP="005D235D">
      <w:pPr>
        <w:spacing w:after="0" w:line="240" w:lineRule="auto"/>
        <w:jc w:val="center"/>
        <w:rPr>
          <w:rFonts w:cs="Arial"/>
          <w:b/>
          <w:color w:val="262626" w:themeColor="text1" w:themeTint="D9"/>
        </w:rPr>
      </w:pPr>
      <w:proofErr w:type="spellStart"/>
      <w:r w:rsidRPr="00020ACC">
        <w:rPr>
          <w:rFonts w:cs="Arial"/>
          <w:b/>
          <w:color w:val="262626" w:themeColor="text1" w:themeTint="D9"/>
        </w:rPr>
        <w:t>Objeto</w:t>
      </w:r>
      <w:proofErr w:type="spellEnd"/>
    </w:p>
    <w:p w14:paraId="16CA9BB1" w14:textId="294FB6DA" w:rsidR="007D437E" w:rsidRPr="00020ACC" w:rsidRDefault="00B101D9" w:rsidP="005205A2">
      <w:pPr>
        <w:pStyle w:val="ListParagraph"/>
        <w:numPr>
          <w:ilvl w:val="0"/>
          <w:numId w:val="1"/>
        </w:numPr>
        <w:snapToGrid w:val="0"/>
        <w:spacing w:before="36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presente contrato tem por objeto a concessão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pelo Primeiro Outorgante, na qualidade de Mutuante, de um financiamento reembolsável ao Segundo Outorgante, na qualidade de Mutuário, para financiamento parcial da contrapartida nacional da Operação </w:t>
      </w:r>
      <w:r w:rsidR="00ED6A4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Portugal 2020 </w:t>
      </w:r>
      <w:r w:rsidR="005205A2" w:rsidRPr="005205A2">
        <w:rPr>
          <w:rFonts w:asciiTheme="minorHAnsi" w:hAnsiTheme="minorHAnsi" w:cs="Arial"/>
          <w:color w:val="262626" w:themeColor="text1" w:themeTint="D9"/>
          <w:sz w:val="22"/>
          <w:szCs w:val="22"/>
        </w:rPr>
        <w:t>NORTE-08-5673-FEDER-000123</w:t>
      </w:r>
      <w:r w:rsidR="0087737D">
        <w:rPr>
          <w:rFonts w:asciiTheme="minorHAnsi" w:hAnsiTheme="minorHAnsi" w:cs="Arial"/>
          <w:color w:val="262626" w:themeColor="text1" w:themeTint="D9"/>
          <w:sz w:val="22"/>
          <w:szCs w:val="22"/>
        </w:rPr>
        <w:t>-</w:t>
      </w:r>
      <w:r w:rsidR="00ED6D55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5205A2" w:rsidRPr="005205A2">
        <w:rPr>
          <w:rFonts w:asciiTheme="minorHAnsi" w:hAnsiTheme="minorHAnsi" w:cs="Arial"/>
          <w:color w:val="262626" w:themeColor="text1" w:themeTint="D9"/>
          <w:sz w:val="22"/>
          <w:szCs w:val="22"/>
        </w:rPr>
        <w:t>REMODELAÇÃO E AMPLIAÇÃO DA ESCOLA BÁSICA DE AVER-O-MAR</w:t>
      </w:r>
      <w:r w:rsidR="0087737D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DA6B07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de que este é beneficiário no âmbito do Programa Operacional</w:t>
      </w:r>
      <w:r w:rsidR="00DA6B07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C161A0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Regional do </w:t>
      </w:r>
      <w:r w:rsidR="004C6E89">
        <w:rPr>
          <w:rFonts w:asciiTheme="minorHAnsi" w:hAnsiTheme="minorHAnsi" w:cs="Arial"/>
          <w:color w:val="262626" w:themeColor="text1" w:themeTint="D9"/>
          <w:sz w:val="22"/>
          <w:szCs w:val="22"/>
        </w:rPr>
        <w:t>Norte</w:t>
      </w:r>
      <w:r w:rsidR="00DA6B07" w:rsidRPr="00020ACC">
        <w:rPr>
          <w:rFonts w:asciiTheme="minorHAnsi" w:hAnsiTheme="minorHAnsi" w:cs="Arial"/>
          <w:noProof/>
          <w:color w:val="262626" w:themeColor="text1" w:themeTint="D9"/>
          <w:sz w:val="22"/>
          <w:szCs w:val="22"/>
        </w:rPr>
        <w:t>;</w:t>
      </w:r>
    </w:p>
    <w:p w14:paraId="75C39416" w14:textId="782C3EA9" w:rsidR="00B101D9" w:rsidRPr="00020ACC" w:rsidRDefault="00B101D9" w:rsidP="00FC6468">
      <w:pPr>
        <w:pStyle w:val="ListParagraph"/>
        <w:numPr>
          <w:ilvl w:val="0"/>
          <w:numId w:val="1"/>
        </w:numPr>
        <w:snapToGrid w:val="0"/>
        <w:spacing w:before="36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presente financiamento reembolsável obedece aos termos e condições previstos no</w:t>
      </w:r>
      <w:r w:rsidR="001E7D6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s </w:t>
      </w:r>
      <w:r w:rsidR="00715ED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Despacho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>s</w:t>
      </w:r>
      <w:r w:rsidR="00715ED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1E7D6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n.º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>s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6200/2018, e </w:t>
      </w:r>
      <w:r w:rsidR="003F0A3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6323-A/2018</w:t>
      </w:r>
      <w:r w:rsidR="00C746EA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 15 e 27 de junho, respetivamente. </w:t>
      </w:r>
    </w:p>
    <w:p w14:paraId="67E58E0C" w14:textId="77777777" w:rsidR="0045211D" w:rsidRPr="00020ACC" w:rsidRDefault="0045211D" w:rsidP="00020ACC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6C875CA4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1FF9EA34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2.ª</w:t>
      </w:r>
    </w:p>
    <w:p w14:paraId="519A92A6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Definições</w:t>
      </w:r>
    </w:p>
    <w:p w14:paraId="31F8C844" w14:textId="77777777" w:rsidR="00B101D9" w:rsidRPr="00020ACC" w:rsidRDefault="00B101D9" w:rsidP="005D235D">
      <w:pPr>
        <w:spacing w:before="36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Para efeito do presente contrato as expressões identificadas têm o seguinte significado:</w:t>
      </w:r>
    </w:p>
    <w:p w14:paraId="3027AA00" w14:textId="02139C0E" w:rsidR="00B101D9" w:rsidRPr="00020ACC" w:rsidRDefault="00B101D9" w:rsidP="00C7686F">
      <w:pPr>
        <w:pStyle w:val="ListParagraph"/>
        <w:numPr>
          <w:ilvl w:val="0"/>
          <w:numId w:val="4"/>
        </w:numPr>
        <w:spacing w:before="360"/>
        <w:ind w:left="567" w:hanging="283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>EQ</w:t>
      </w:r>
      <w:r w:rsidR="005062EB"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>BEI – PT2020</w:t>
      </w:r>
      <w:r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 xml:space="preserve"> –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Empréstimo-quadro contratado entre a República Portuguesa e o Banco Europeu de Investimento em 1 de </w:t>
      </w:r>
      <w:r w:rsidR="00B14CA7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agosto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de 201</w:t>
      </w:r>
      <w:r w:rsidR="00B14CA7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6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</w:p>
    <w:p w14:paraId="793FC450" w14:textId="1E5B2461" w:rsidR="00020ACC" w:rsidRPr="00020ACC" w:rsidRDefault="00B101D9" w:rsidP="00C7686F">
      <w:pPr>
        <w:pStyle w:val="ListParagraph"/>
        <w:numPr>
          <w:ilvl w:val="0"/>
          <w:numId w:val="4"/>
        </w:numPr>
        <w:spacing w:before="360"/>
        <w:ind w:left="567" w:hanging="283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 xml:space="preserve">Aferição da realização financeira da operação </w:t>
      </w:r>
      <w:r w:rsidR="00ED6A46"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 xml:space="preserve">Portugal 2020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– Procedimento de verificação do índice de realização financeira da operação por consu</w:t>
      </w:r>
      <w:r w:rsidR="00904A5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lta </w:t>
      </w:r>
      <w:r w:rsidR="00ED6A4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da execução registada para a operação</w:t>
      </w:r>
      <w:r w:rsidR="00904A5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no Balcão</w:t>
      </w:r>
      <w:r w:rsidR="00ED6A4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2020, integrado no Sistemas de Informação do Portugal 2020</w:t>
      </w:r>
      <w:r w:rsidR="00904A5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;</w:t>
      </w:r>
      <w:r w:rsidR="00020ACC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4EF6B8BD" w14:textId="7EDABCE2" w:rsidR="00020ACC" w:rsidRPr="00020ACC" w:rsidRDefault="00B101D9" w:rsidP="00C7686F">
      <w:pPr>
        <w:pStyle w:val="ListParagraph"/>
        <w:numPr>
          <w:ilvl w:val="0"/>
          <w:numId w:val="4"/>
        </w:numPr>
        <w:spacing w:before="360"/>
        <w:ind w:left="567" w:hanging="283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>Período de utilização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– 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>P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eríodo de disponibilização do financiamento reembolsável ao Mutuário, através do desembolso inicial e de desembolsos intercalares;</w:t>
      </w:r>
      <w:r w:rsidR="00020ACC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14D5F6FD" w14:textId="288D2B5B" w:rsidR="00B101D9" w:rsidRPr="00020ACC" w:rsidRDefault="00B101D9" w:rsidP="00C7686F">
      <w:pPr>
        <w:pStyle w:val="ListParagraph"/>
        <w:numPr>
          <w:ilvl w:val="0"/>
          <w:numId w:val="4"/>
        </w:numPr>
        <w:spacing w:before="360"/>
        <w:ind w:left="567" w:hanging="283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color w:val="262626" w:themeColor="text1" w:themeTint="D9"/>
          <w:sz w:val="22"/>
          <w:szCs w:val="22"/>
        </w:rPr>
        <w:t>Período de carência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– </w:t>
      </w:r>
      <w:r w:rsidR="00F965A3">
        <w:rPr>
          <w:rFonts w:asciiTheme="minorHAnsi" w:hAnsiTheme="minorHAnsi" w:cs="Arial"/>
          <w:color w:val="262626" w:themeColor="text1" w:themeTint="D9"/>
          <w:sz w:val="22"/>
          <w:szCs w:val="22"/>
        </w:rPr>
        <w:t>P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eríodo durante o qual se vencem juros sobre o montante do financiamento reembolsável utilizado não sendo efetuada a amortização do capital.</w:t>
      </w:r>
      <w:r w:rsidR="00020ACC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6F70F264" w14:textId="4DD37909" w:rsidR="00B101D9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44D735BF" w14:textId="77777777" w:rsidR="00020ACC" w:rsidRPr="00020ACC" w:rsidRDefault="00020ACC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B0FE628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3.ª</w:t>
      </w:r>
    </w:p>
    <w:p w14:paraId="0BFD61E1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Finalidade</w:t>
      </w:r>
    </w:p>
    <w:p w14:paraId="12A0A3F2" w14:textId="3AD59B46" w:rsidR="00B101D9" w:rsidRPr="00020ACC" w:rsidRDefault="00B101D9" w:rsidP="005D235D">
      <w:pPr>
        <w:spacing w:before="360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 xml:space="preserve">O financiamento reembolsável concedido pelo Mutuante ao Mutuário tem por finalidade financiar a contrapartida nacional da operação </w:t>
      </w:r>
      <w:r w:rsidR="005205A2" w:rsidRPr="005205A2">
        <w:rPr>
          <w:rFonts w:cs="Arial"/>
          <w:color w:val="262626" w:themeColor="text1" w:themeTint="D9"/>
          <w:lang w:val="pt-PT"/>
        </w:rPr>
        <w:t>NORTE-08-5673-FEDER-000123</w:t>
      </w:r>
      <w:r w:rsidRPr="00020ACC">
        <w:rPr>
          <w:rFonts w:cs="Arial"/>
          <w:color w:val="262626" w:themeColor="text1" w:themeTint="D9"/>
          <w:lang w:val="pt-PT"/>
        </w:rPr>
        <w:t>de que o Segundo Outorgante é beneficiário.</w:t>
      </w:r>
    </w:p>
    <w:p w14:paraId="37BE3F06" w14:textId="77777777" w:rsidR="004A6E4C" w:rsidRPr="00020ACC" w:rsidRDefault="004A6E4C" w:rsidP="005D235D">
      <w:pPr>
        <w:spacing w:before="360"/>
        <w:jc w:val="both"/>
        <w:rPr>
          <w:rFonts w:cs="Arial"/>
          <w:color w:val="262626" w:themeColor="text1" w:themeTint="D9"/>
          <w:lang w:val="pt-PT"/>
        </w:rPr>
      </w:pPr>
    </w:p>
    <w:p w14:paraId="1884A74B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3412A11E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lastRenderedPageBreak/>
        <w:t>Cláusula 4. ª</w:t>
      </w:r>
    </w:p>
    <w:p w14:paraId="49BBD091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Valor</w:t>
      </w:r>
    </w:p>
    <w:p w14:paraId="453D2E41" w14:textId="619FB7A1" w:rsidR="00B101D9" w:rsidRPr="0087737D" w:rsidRDefault="00B101D9" w:rsidP="005749E1">
      <w:pPr>
        <w:pStyle w:val="ListParagraph"/>
        <w:numPr>
          <w:ilvl w:val="0"/>
          <w:numId w:val="5"/>
        </w:numPr>
        <w:snapToGrid w:val="0"/>
        <w:spacing w:before="360"/>
        <w:ind w:left="426" w:hanging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O financiamento reembolsável é concedido pelo Mutuante ao Mutuário até</w:t>
      </w:r>
      <w:r w:rsidR="00357E7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2A12B0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ao montante de </w:t>
      </w:r>
      <w:r w:rsidR="00DE009A">
        <w:rPr>
          <w:rFonts w:asciiTheme="minorHAnsi" w:hAnsiTheme="minorHAnsi" w:cs="Arial"/>
          <w:color w:val="262626" w:themeColor="text1" w:themeTint="D9"/>
          <w:sz w:val="22"/>
          <w:szCs w:val="22"/>
        </w:rPr>
        <w:t>114.464,9</w:t>
      </w:r>
      <w:r w:rsidR="005205A2">
        <w:rPr>
          <w:rFonts w:asciiTheme="minorHAnsi" w:hAnsiTheme="minorHAnsi" w:cs="Arial"/>
          <w:color w:val="262626" w:themeColor="text1" w:themeTint="D9"/>
          <w:sz w:val="22"/>
          <w:szCs w:val="22"/>
        </w:rPr>
        <w:t>9</w:t>
      </w:r>
      <w:r w:rsidR="00DA6B07" w:rsidRPr="0087737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€ </w:t>
      </w:r>
      <w:r w:rsidRPr="0087737D">
        <w:rPr>
          <w:rFonts w:asciiTheme="minorHAnsi" w:hAnsiTheme="minorHAnsi" w:cs="Arial"/>
          <w:color w:val="262626" w:themeColor="text1" w:themeTint="D9"/>
          <w:sz w:val="22"/>
          <w:szCs w:val="22"/>
        </w:rPr>
        <w:t>(</w:t>
      </w:r>
      <w:r w:rsidR="005205A2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cento e catorze mil, quatrocentos e sessenta e quatro euros e </w:t>
      </w:r>
      <w:r w:rsidR="00DE009A">
        <w:rPr>
          <w:rFonts w:asciiTheme="minorHAnsi" w:hAnsiTheme="minorHAnsi" w:cs="Arial"/>
          <w:color w:val="262626" w:themeColor="text1" w:themeTint="D9"/>
          <w:sz w:val="22"/>
          <w:szCs w:val="22"/>
        </w:rPr>
        <w:t>noventa</w:t>
      </w:r>
      <w:r w:rsidR="005205A2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e nove cêntimos</w:t>
      </w:r>
      <w:r w:rsidRPr="0087737D">
        <w:rPr>
          <w:rFonts w:asciiTheme="minorHAnsi" w:hAnsiTheme="minorHAnsi" w:cs="Arial"/>
          <w:color w:val="262626" w:themeColor="text1" w:themeTint="D9"/>
          <w:sz w:val="22"/>
          <w:szCs w:val="22"/>
        </w:rPr>
        <w:t>).</w:t>
      </w:r>
    </w:p>
    <w:p w14:paraId="45946D37" w14:textId="77777777" w:rsidR="00B101D9" w:rsidRPr="00020ACC" w:rsidRDefault="00B101D9" w:rsidP="00C7686F">
      <w:pPr>
        <w:pStyle w:val="ListParagraph"/>
        <w:numPr>
          <w:ilvl w:val="0"/>
          <w:numId w:val="5"/>
        </w:numPr>
        <w:snapToGrid w:val="0"/>
        <w:spacing w:before="360"/>
        <w:ind w:left="426" w:hanging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valor do financiamento reembolsável pode ser ajustado em qualquer momento da vigência do financiamento, inclusive durante o período de utilização.</w:t>
      </w:r>
    </w:p>
    <w:p w14:paraId="6A2EB84F" w14:textId="2EF00CDC" w:rsidR="00B101D9" w:rsidRPr="00020ACC" w:rsidRDefault="00B101D9" w:rsidP="00C7686F">
      <w:pPr>
        <w:pStyle w:val="ListParagraph"/>
        <w:numPr>
          <w:ilvl w:val="0"/>
          <w:numId w:val="5"/>
        </w:numPr>
        <w:snapToGrid w:val="0"/>
        <w:spacing w:before="360"/>
        <w:ind w:left="426" w:hanging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financiamento reembolsável observa as condições previstas na Ficha Técnica do Financiamento Reembolsável e Simulação do Plano de Utilização e Reembolso, que constituem</w:t>
      </w:r>
      <w:r w:rsidR="007B5BF3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respetivamente, os anexos 1 e 2 </w:t>
      </w:r>
      <w:r w:rsidR="002A12B0">
        <w:rPr>
          <w:rFonts w:asciiTheme="minorHAnsi" w:hAnsiTheme="minorHAnsi" w:cs="Arial"/>
          <w:color w:val="262626" w:themeColor="text1" w:themeTint="D9"/>
          <w:sz w:val="22"/>
          <w:szCs w:val="22"/>
        </w:rPr>
        <w:t>d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presente contrato e que dele fazem parte integrante.</w:t>
      </w:r>
    </w:p>
    <w:p w14:paraId="1D61AD08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4737C8D3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422013FB" w14:textId="77777777" w:rsidR="00B101D9" w:rsidRPr="00020ACC" w:rsidRDefault="00B101D9" w:rsidP="00DA6B07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5. ª</w:t>
      </w:r>
    </w:p>
    <w:p w14:paraId="3D1E0210" w14:textId="49EA4A5D" w:rsidR="00094A96" w:rsidRPr="00020ACC" w:rsidRDefault="00B101D9" w:rsidP="00020ACC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Prazo</w:t>
      </w:r>
    </w:p>
    <w:p w14:paraId="4341FC33" w14:textId="19708838" w:rsidR="00276759" w:rsidRPr="00020ACC" w:rsidRDefault="00276759" w:rsidP="00020ACC">
      <w:pPr>
        <w:pStyle w:val="ListParagraph"/>
        <w:spacing w:before="360"/>
        <w:ind w:left="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</w:t>
      </w:r>
      <w:r w:rsidRPr="001810B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financiamento reembolsável tem o </w:t>
      </w:r>
      <w:r w:rsidRPr="00224F61">
        <w:rPr>
          <w:rFonts w:asciiTheme="minorHAnsi" w:hAnsiTheme="minorHAnsi" w:cs="Arial"/>
          <w:color w:val="262626" w:themeColor="text1" w:themeTint="D9"/>
          <w:sz w:val="22"/>
          <w:szCs w:val="22"/>
        </w:rPr>
        <w:t>prazo de</w:t>
      </w:r>
      <w:r w:rsidRPr="00224F61">
        <w:rPr>
          <w:rFonts w:asciiTheme="minorHAnsi" w:hAnsiTheme="minorHAnsi" w:cs="Arial"/>
          <w:noProof/>
          <w:color w:val="262626" w:themeColor="text1" w:themeTint="D9"/>
          <w:sz w:val="22"/>
          <w:szCs w:val="22"/>
        </w:rPr>
        <w:t xml:space="preserve"> </w:t>
      </w:r>
      <w:r w:rsidR="00951B75">
        <w:rPr>
          <w:rFonts w:asciiTheme="minorHAnsi" w:hAnsiTheme="minorHAnsi" w:cs="Arial"/>
          <w:color w:val="262626" w:themeColor="text1" w:themeTint="D9"/>
          <w:sz w:val="22"/>
          <w:szCs w:val="22"/>
        </w:rPr>
        <w:t>15</w:t>
      </w:r>
      <w:r w:rsidR="005373F7" w:rsidRPr="00224F61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224F61">
        <w:rPr>
          <w:rFonts w:asciiTheme="minorHAnsi" w:hAnsiTheme="minorHAnsi" w:cs="Arial"/>
          <w:color w:val="262626" w:themeColor="text1" w:themeTint="D9"/>
          <w:sz w:val="22"/>
          <w:szCs w:val="22"/>
        </w:rPr>
        <w:t>anos a contar da</w:t>
      </w:r>
      <w:r w:rsidRPr="001810B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data da primeira utilização do mesmo não havendo lugar a prorrogação.</w:t>
      </w:r>
    </w:p>
    <w:p w14:paraId="05E4EC48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3A493AC2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265FEB96" w14:textId="77777777" w:rsidR="00B101D9" w:rsidRPr="00020ACC" w:rsidRDefault="00B101D9" w:rsidP="002B1642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6. ª</w:t>
      </w:r>
    </w:p>
    <w:p w14:paraId="78A09ECD" w14:textId="5CC85038" w:rsidR="007E2BCA" w:rsidRPr="00020ACC" w:rsidRDefault="0067443B" w:rsidP="00020ACC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 xml:space="preserve">Utilização </w:t>
      </w:r>
    </w:p>
    <w:p w14:paraId="259333BB" w14:textId="5140D07F" w:rsidR="007E2BCA" w:rsidRPr="00CD666F" w:rsidRDefault="007E2BCA" w:rsidP="00C7686F">
      <w:pPr>
        <w:pStyle w:val="ListParagraph"/>
        <w:numPr>
          <w:ilvl w:val="0"/>
          <w:numId w:val="11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financiamento reembolsável é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concedido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ao Mutuário através de desembolsos parcelares, classificados</w:t>
      </w:r>
      <w:r w:rsidR="002A12B0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como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: </w:t>
      </w:r>
    </w:p>
    <w:p w14:paraId="1B344B20" w14:textId="3E8B895B" w:rsidR="007E2BCA" w:rsidRPr="00C7686F" w:rsidRDefault="007E2BCA" w:rsidP="00C7686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360" w:after="251"/>
        <w:ind w:left="851" w:hanging="284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C7686F">
        <w:rPr>
          <w:rFonts w:ascii="Calibri" w:hAnsi="Calibri" w:cs="Arial"/>
          <w:color w:val="262626" w:themeColor="text1" w:themeTint="D9"/>
          <w:sz w:val="22"/>
          <w:szCs w:val="22"/>
        </w:rPr>
        <w:t>Desembolso inicial</w:t>
      </w:r>
      <w:r w:rsidR="002A12B0">
        <w:rPr>
          <w:rFonts w:ascii="Calibri" w:hAnsi="Calibri" w:cs="Arial"/>
          <w:color w:val="262626" w:themeColor="text1" w:themeTint="D9"/>
          <w:sz w:val="22"/>
          <w:szCs w:val="22"/>
        </w:rPr>
        <w:t>;</w:t>
      </w:r>
      <w:r w:rsidRPr="00C7686F">
        <w:rPr>
          <w:rFonts w:ascii="Calibri" w:hAnsi="Calibri" w:cs="Arial"/>
          <w:color w:val="262626" w:themeColor="text1" w:themeTint="D9"/>
          <w:sz w:val="22"/>
          <w:szCs w:val="22"/>
        </w:rPr>
        <w:t xml:space="preserve"> </w:t>
      </w:r>
    </w:p>
    <w:p w14:paraId="7A14CAAD" w14:textId="183357BE" w:rsidR="007E2BCA" w:rsidRPr="00C7686F" w:rsidRDefault="007E2BCA" w:rsidP="00C7686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360" w:after="251"/>
        <w:ind w:left="851" w:hanging="284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C7686F">
        <w:rPr>
          <w:rFonts w:ascii="Calibri" w:hAnsi="Calibri" w:cs="Arial"/>
          <w:color w:val="262626" w:themeColor="text1" w:themeTint="D9"/>
          <w:sz w:val="22"/>
          <w:szCs w:val="22"/>
        </w:rPr>
        <w:t xml:space="preserve">Desembolsos </w:t>
      </w:r>
      <w:r w:rsidR="00477E78" w:rsidRPr="00C7686F">
        <w:rPr>
          <w:rFonts w:ascii="Calibri" w:hAnsi="Calibri" w:cs="Arial"/>
          <w:color w:val="262626" w:themeColor="text1" w:themeTint="D9"/>
          <w:sz w:val="22"/>
          <w:szCs w:val="22"/>
        </w:rPr>
        <w:t>subsequentes</w:t>
      </w:r>
      <w:r w:rsidR="00020ACC" w:rsidRPr="00C7686F">
        <w:rPr>
          <w:rFonts w:ascii="Calibri" w:hAnsi="Calibri" w:cs="Arial"/>
          <w:color w:val="262626" w:themeColor="text1" w:themeTint="D9"/>
          <w:sz w:val="22"/>
          <w:szCs w:val="22"/>
        </w:rPr>
        <w:t>.</w:t>
      </w:r>
    </w:p>
    <w:p w14:paraId="0AB052A6" w14:textId="0C06D158" w:rsidR="00477E78" w:rsidRPr="00CD666F" w:rsidRDefault="007E2BCA" w:rsidP="00C7686F">
      <w:pPr>
        <w:pStyle w:val="ListParagraph"/>
        <w:numPr>
          <w:ilvl w:val="0"/>
          <w:numId w:val="11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desembolso inicial equivale </w:t>
      </w:r>
      <w:r w:rsidR="00260E2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</w:t>
      </w:r>
      <w:r w:rsidR="00A17E0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um terço</w:t>
      </w:r>
      <w:r w:rsidR="00260E2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do valor do empréstimo</w:t>
      </w:r>
      <w:r w:rsidR="00A17E0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, sendo pago mediante pedido expresso do Mutuário, após</w:t>
      </w:r>
      <w:r w:rsidR="009906D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260E2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assinatura do contrato</w:t>
      </w:r>
      <w:r w:rsidR="00020ACC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260E2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ou </w:t>
      </w:r>
      <w:r w:rsidR="00020ACC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da </w:t>
      </w:r>
      <w:r w:rsidR="00260E2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produção dos efeitos do mesmo</w:t>
      </w:r>
      <w:r w:rsidR="00957035">
        <w:rPr>
          <w:rFonts w:asciiTheme="minorHAnsi" w:hAnsiTheme="minorHAnsi" w:cs="Arial"/>
          <w:color w:val="262626" w:themeColor="text1" w:themeTint="D9"/>
          <w:sz w:val="22"/>
          <w:szCs w:val="22"/>
        </w:rPr>
        <w:t>, quando se verifique a necessidade de obtenção de visto prévio do Tribunal de Contas</w:t>
      </w:r>
      <w:r w:rsidR="00260E2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4C50D8EF" w14:textId="35CDAA0D" w:rsidR="001B299A" w:rsidRPr="00CD666F" w:rsidRDefault="001B299A" w:rsidP="00364C12">
      <w:pPr>
        <w:pStyle w:val="ListParagraph"/>
        <w:numPr>
          <w:ilvl w:val="0"/>
          <w:numId w:val="11"/>
        </w:numPr>
        <w:snapToGrid w:val="0"/>
        <w:spacing w:before="360"/>
        <w:ind w:left="425" w:hanging="357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número de desembolsos subsequentes é calculado em função da execução financeira da operação </w:t>
      </w:r>
      <w:r w:rsidR="002A12B0" w:rsidRPr="00B22629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cofinanciada pelos Fundos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PT2020, </w:t>
      </w:r>
      <w:r w:rsidR="00020ACC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através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da despesa validada </w:t>
      </w:r>
      <w:r w:rsidR="00020ACC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indicada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na conta corrente </w:t>
      </w:r>
      <w:r w:rsidR="002A12B0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disponível no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Bal</w:t>
      </w:r>
      <w:r w:rsidR="00A17E0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c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ão</w:t>
      </w:r>
      <w:r w:rsidR="002A12B0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2020, </w:t>
      </w:r>
      <w:r w:rsidR="009906D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sendo pagos mediante pedido expresso do Mutuário e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de acordo com os</w:t>
      </w:r>
      <w:r w:rsidR="00AF27E7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seguintes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índices de realização</w:t>
      </w:r>
      <w:r w:rsidR="00AF27E7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financeira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:</w:t>
      </w:r>
    </w:p>
    <w:p w14:paraId="549F36D1" w14:textId="25889F3D" w:rsidR="001B299A" w:rsidRPr="00020ACC" w:rsidRDefault="00364C12" w:rsidP="00364C12">
      <w:pPr>
        <w:pStyle w:val="Default"/>
        <w:widowControl w:val="0"/>
        <w:numPr>
          <w:ilvl w:val="0"/>
          <w:numId w:val="10"/>
        </w:numPr>
        <w:spacing w:before="360"/>
        <w:ind w:left="1502"/>
        <w:jc w:val="both"/>
        <w:rPr>
          <w:rFonts w:asciiTheme="minorHAnsi" w:eastAsia="Times New Roman" w:hAnsiTheme="minorHAnsi" w:cs="Arial"/>
          <w:color w:val="262626" w:themeColor="text1" w:themeTint="D9"/>
          <w:sz w:val="22"/>
          <w:szCs w:val="22"/>
          <w:lang w:eastAsia="pt-PT"/>
        </w:rPr>
      </w:pPr>
      <w:r>
        <w:rPr>
          <w:rFonts w:asciiTheme="minorHAnsi" w:hAnsiTheme="minorHAnsi" w:cs="Arial"/>
          <w:color w:val="262626" w:themeColor="text1" w:themeTint="D9"/>
          <w:sz w:val="22"/>
          <w:szCs w:val="22"/>
        </w:rPr>
        <w:t>O segundo</w:t>
      </w:r>
      <w:r w:rsidR="00020ACC" w:rsidRPr="00020ACC">
        <w:rPr>
          <w:rFonts w:asciiTheme="minorHAnsi" w:hAnsiTheme="minorHAnsi"/>
          <w:color w:val="262626" w:themeColor="text1" w:themeTint="D9"/>
          <w:sz w:val="22"/>
          <w:szCs w:val="22"/>
        </w:rPr>
        <w:t xml:space="preserve"> terço</w:t>
      </w:r>
      <w:r w:rsidR="001B299A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do valor do empréstimo quando a operação atingir um nível de </w:t>
      </w:r>
      <w:r w:rsidR="001B299A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lastRenderedPageBreak/>
        <w:t>execução</w:t>
      </w:r>
      <w:r w:rsidR="001B299A" w:rsidRPr="00020ACC">
        <w:rPr>
          <w:rFonts w:asciiTheme="minorHAnsi" w:eastAsia="Times New Roman" w:hAnsiTheme="minorHAnsi" w:cs="Arial"/>
          <w:color w:val="262626" w:themeColor="text1" w:themeTint="D9"/>
          <w:sz w:val="22"/>
          <w:szCs w:val="22"/>
          <w:lang w:eastAsia="pt-PT"/>
        </w:rPr>
        <w:t xml:space="preserve"> mínimo de 33,3% do respetivo valor de aprovação;</w:t>
      </w:r>
    </w:p>
    <w:p w14:paraId="7B06E2A3" w14:textId="7727D280" w:rsidR="005A3693" w:rsidRPr="00020ACC" w:rsidRDefault="005A3693" w:rsidP="00364C12">
      <w:pPr>
        <w:pStyle w:val="Default"/>
        <w:widowControl w:val="0"/>
        <w:numPr>
          <w:ilvl w:val="0"/>
          <w:numId w:val="10"/>
        </w:numPr>
        <w:spacing w:before="360"/>
        <w:ind w:left="1502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</w:t>
      </w:r>
      <w:r w:rsid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último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020ACC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terço do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valor do empréstimo quando a operação atingir um nível de execução mínimo de 66,6% do respetivo valor de aprovação</w:t>
      </w:r>
      <w:r w:rsid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52318AF0" w14:textId="382BE234" w:rsidR="009A4CEA" w:rsidRDefault="009A4CEA" w:rsidP="00020ACC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0691B5AB" w14:textId="77777777" w:rsidR="00020ACC" w:rsidRPr="00020ACC" w:rsidRDefault="00020ACC" w:rsidP="00020ACC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1ABFF9D" w14:textId="77777777" w:rsidR="00B101D9" w:rsidRPr="00020ACC" w:rsidRDefault="00B101D9" w:rsidP="00020ACC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7. ª</w:t>
      </w:r>
    </w:p>
    <w:p w14:paraId="4E7A0F7D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Condições de utilização</w:t>
      </w:r>
    </w:p>
    <w:p w14:paraId="3BB10600" w14:textId="13F2E036" w:rsidR="0089405A" w:rsidRPr="00CD666F" w:rsidRDefault="00E17B61" w:rsidP="00C7686F">
      <w:pPr>
        <w:pStyle w:val="ListParagraph"/>
        <w:numPr>
          <w:ilvl w:val="0"/>
          <w:numId w:val="1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Cada desembolso</w:t>
      </w:r>
      <w:r w:rsidR="00AB3F41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do financiamento reembolsável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terá </w:t>
      </w:r>
      <w:r w:rsidR="00AB3F41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lugar no prazo de seis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dias úteis </w:t>
      </w:r>
      <w:r w:rsidR="00AB3F41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após a submissão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pelo Mutuário ao Mutuante </w:t>
      </w:r>
      <w:r w:rsidR="00AB3F41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do respetivo pedido,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em função da disponibilidade de verbas BEI PT2020 e </w:t>
      </w:r>
      <w:r w:rsidR="0089405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sujeito à verificação prévia da regularidade da situação contributiva e tributária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da </w:t>
      </w:r>
      <w:r w:rsidR="0089405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inexistência de dívidas aos Fundos da Política de Coesão </w:t>
      </w:r>
      <w:r w:rsidR="0040240A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ou de decisões de suspensão de transferência de Fundos da Política de Coesão para a operação ou para a entidade beneficiária, bem como </w:t>
      </w:r>
      <w:r w:rsidR="0089405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da inexistência de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incumprimentos </w:t>
      </w:r>
      <w:r w:rsidR="0089405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noutros empréstimos concedidos pela </w:t>
      </w:r>
      <w:r w:rsidR="001E0130">
        <w:rPr>
          <w:rFonts w:asciiTheme="minorHAnsi" w:hAnsiTheme="minorHAnsi" w:cs="Arial"/>
          <w:color w:val="262626" w:themeColor="text1" w:themeTint="D9"/>
          <w:sz w:val="22"/>
          <w:szCs w:val="22"/>
        </w:rPr>
        <w:t>Direção-Geral de Tesouro e Finanças (</w:t>
      </w:r>
      <w:r w:rsidR="0089405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DGTF</w:t>
      </w:r>
      <w:r w:rsidR="001E0130">
        <w:rPr>
          <w:rFonts w:asciiTheme="minorHAnsi" w:hAnsiTheme="minorHAnsi" w:cs="Arial"/>
          <w:color w:val="262626" w:themeColor="text1" w:themeTint="D9"/>
          <w:sz w:val="22"/>
          <w:szCs w:val="22"/>
        </w:rPr>
        <w:t>)</w:t>
      </w:r>
      <w:r w:rsidR="0089405A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e do </w:t>
      </w:r>
      <w:r w:rsidR="00811897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índice de realização financeira da operação, quando aplicável.</w:t>
      </w:r>
    </w:p>
    <w:p w14:paraId="0E217CA7" w14:textId="67904132" w:rsidR="00CD666F" w:rsidRDefault="00811897" w:rsidP="00C7686F">
      <w:pPr>
        <w:pStyle w:val="ListParagraph"/>
        <w:numPr>
          <w:ilvl w:val="0"/>
          <w:numId w:val="1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Para cálculo do índice de realização financeira será aferida a despesa validada pela Autoridade de Gestão no âmbito da operação </w:t>
      </w:r>
      <w:r w:rsidR="003B207D" w:rsidRPr="00B22629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cofinanciada pelos Fundos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Portugal 2020, e disponível </w:t>
      </w:r>
      <w:r w:rsidR="003B207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no </w:t>
      </w:r>
      <w:r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Balcão 2020 à data de submissão do pedido de desembolso, face ao custo elegível aprovado para a operação que consta da Ficha Técnica do Financiamento Reembolsável.</w:t>
      </w:r>
    </w:p>
    <w:p w14:paraId="1DBBF005" w14:textId="2F64E519" w:rsidR="00CD666F" w:rsidRDefault="00B344C6" w:rsidP="00C7686F">
      <w:pPr>
        <w:pStyle w:val="ListParagraph"/>
        <w:numPr>
          <w:ilvl w:val="0"/>
          <w:numId w:val="1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340B9A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Findo o período de carência de amortização de capital, não serão efetuados quaisquer </w:t>
      </w:r>
      <w:proofErr w:type="gramStart"/>
      <w:r w:rsidRPr="00340B9A">
        <w:rPr>
          <w:rFonts w:asciiTheme="minorHAnsi" w:hAnsiTheme="minorHAnsi" w:cs="Arial"/>
          <w:color w:val="262626" w:themeColor="text1" w:themeTint="D9"/>
          <w:sz w:val="22"/>
          <w:szCs w:val="22"/>
        </w:rPr>
        <w:t>desembolsos</w:t>
      </w:r>
      <w:r w:rsidRPr="00CD666F" w:rsidDel="00B344C6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7E07F3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  <w:proofErr w:type="gramEnd"/>
    </w:p>
    <w:p w14:paraId="312EAAAC" w14:textId="003C209E" w:rsidR="00801CD3" w:rsidRPr="001B23D8" w:rsidRDefault="007E07F3" w:rsidP="00C7686F">
      <w:pPr>
        <w:pStyle w:val="ListParagraph"/>
        <w:numPr>
          <w:ilvl w:val="0"/>
          <w:numId w:val="1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 xml:space="preserve">Os </w:t>
      </w:r>
      <w:r w:rsidR="006D0745"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 xml:space="preserve">desembolsos </w:t>
      </w:r>
      <w:r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>são efetuados por transfe</w:t>
      </w:r>
      <w:r w:rsidR="007A1482"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 xml:space="preserve">rência para a conta do Mutuário </w:t>
      </w:r>
      <w:r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 xml:space="preserve">com o </w:t>
      </w:r>
      <w:r w:rsidR="00055A1E"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 xml:space="preserve">IBAN </w:t>
      </w:r>
      <w:r w:rsidRPr="001B23D8">
        <w:rPr>
          <w:rFonts w:asciiTheme="minorHAnsi" w:eastAsiaTheme="minorEastAsia" w:hAnsiTheme="minorHAnsi" w:cs="Verdana"/>
          <w:color w:val="262626" w:themeColor="text1" w:themeTint="D9"/>
          <w:sz w:val="22"/>
          <w:szCs w:val="22"/>
          <w:lang w:eastAsia="zh-TW"/>
        </w:rPr>
        <w:t>______________, do Banco ______________, agência ______________.</w:t>
      </w:r>
    </w:p>
    <w:p w14:paraId="0FEEF499" w14:textId="063D49FE" w:rsidR="00B101D9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84C5110" w14:textId="77777777" w:rsidR="00801CD3" w:rsidRPr="00020ACC" w:rsidRDefault="00801CD3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D2A4775" w14:textId="77777777" w:rsidR="009A4CEA" w:rsidRPr="00020ACC" w:rsidRDefault="00F9270A" w:rsidP="00F9270A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8. ª</w:t>
      </w:r>
    </w:p>
    <w:p w14:paraId="3A0434FC" w14:textId="42B89178" w:rsidR="007B5AF1" w:rsidRPr="00020ACC" w:rsidRDefault="002E737E" w:rsidP="00D33919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Taxa de Juro</w:t>
      </w:r>
    </w:p>
    <w:p w14:paraId="5E88DD21" w14:textId="2C6D07C7" w:rsidR="00CD666F" w:rsidRPr="00CD666F" w:rsidRDefault="004E2E35" w:rsidP="00C7686F">
      <w:pPr>
        <w:pStyle w:val="ListParagraph"/>
        <w:numPr>
          <w:ilvl w:val="0"/>
          <w:numId w:val="13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taxa de juro aplicável ao presente empréstimo é </w:t>
      </w:r>
      <w:r w:rsidRPr="001613BC">
        <w:rPr>
          <w:rFonts w:asciiTheme="minorHAnsi" w:hAnsiTheme="minorHAnsi" w:cs="Arial"/>
          <w:color w:val="262626" w:themeColor="text1" w:themeTint="D9"/>
          <w:sz w:val="22"/>
          <w:szCs w:val="22"/>
        </w:rPr>
        <w:t>variável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e os juros correspondentes</w:t>
      </w:r>
      <w:r w:rsidR="00CD666F">
        <w:rPr>
          <w:rFonts w:cs="Arial"/>
          <w:color w:val="262626" w:themeColor="text1" w:themeTint="D9"/>
        </w:rPr>
        <w:t xml:space="preserve"> </w:t>
      </w:r>
      <w:r w:rsidR="007B5AF1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são pagos</w:t>
      </w:r>
      <w:r w:rsidR="00CD666F">
        <w:rPr>
          <w:rFonts w:cs="Arial"/>
          <w:color w:val="262626" w:themeColor="text1" w:themeTint="D9"/>
        </w:rPr>
        <w:t xml:space="preserve"> </w:t>
      </w:r>
      <w:r w:rsidR="007B5AF1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sem período de carência.</w:t>
      </w:r>
      <w:r w:rsidR="00CD666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452CA026" w14:textId="66AAC402" w:rsidR="00CD666F" w:rsidRPr="00CD666F" w:rsidRDefault="00120A9D" w:rsidP="00A559F5">
      <w:pPr>
        <w:pStyle w:val="ListParagraph"/>
        <w:numPr>
          <w:ilvl w:val="0"/>
          <w:numId w:val="13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2. </w:t>
      </w:r>
      <w:r w:rsidR="002E737E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A taxa de juro</w:t>
      </w:r>
      <w:r w:rsidR="004E2E35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contratual corresponde </w:t>
      </w:r>
      <w:r w:rsidR="002E737E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à taxa Euribor a seis meses</w:t>
      </w:r>
      <w:r w:rsidR="00055A1E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2E737E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91196B">
        <w:rPr>
          <w:rFonts w:asciiTheme="minorHAnsi" w:hAnsiTheme="minorHAnsi" w:cs="Arial"/>
          <w:color w:val="262626" w:themeColor="text1" w:themeTint="D9"/>
          <w:sz w:val="22"/>
          <w:szCs w:val="22"/>
        </w:rPr>
        <w:t>fixada</w:t>
      </w:r>
      <w:r w:rsidR="0091196B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para a</w:t>
      </w:r>
      <w:r w:rsidR="004E2E35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data de aprovação do pedido de </w:t>
      </w:r>
      <w:r w:rsidR="004E2E35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financiamento</w:t>
      </w:r>
      <w:r w:rsidR="002E737E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</w:t>
      </w:r>
      <w:r w:rsidR="00CD666F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e</w:t>
      </w:r>
      <w:r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m</w:t>
      </w:r>
      <w:r w:rsidR="00CD666F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1613BC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-0,26</w:t>
      </w:r>
      <w:r w:rsidR="00162C52">
        <w:rPr>
          <w:rFonts w:asciiTheme="minorHAnsi" w:hAnsiTheme="minorHAnsi" w:cs="Arial"/>
          <w:color w:val="262626" w:themeColor="text1" w:themeTint="D9"/>
          <w:sz w:val="22"/>
          <w:szCs w:val="22"/>
        </w:rPr>
        <w:t>8</w:t>
      </w:r>
      <w:bookmarkStart w:id="0" w:name="_GoBack"/>
      <w:bookmarkEnd w:id="0"/>
      <w:r w:rsidR="00CD666F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%</w:t>
      </w:r>
      <w:r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CD666F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2E737E" w:rsidRPr="00891C84">
        <w:rPr>
          <w:rFonts w:asciiTheme="minorHAnsi" w:hAnsiTheme="minorHAnsi" w:cs="Arial"/>
          <w:color w:val="262626" w:themeColor="text1" w:themeTint="D9"/>
          <w:sz w:val="22"/>
          <w:szCs w:val="22"/>
        </w:rPr>
        <w:t>acrescida</w:t>
      </w:r>
      <w:r w:rsidR="002E737E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de um spread </w:t>
      </w:r>
      <w:r w:rsidR="004E2E35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 </w:t>
      </w:r>
      <w:r w:rsidR="001309C9" w:rsidRPr="001613BC">
        <w:rPr>
          <w:rFonts w:asciiTheme="minorHAnsi" w:hAnsiTheme="minorHAnsi" w:cs="Arial"/>
          <w:color w:val="262626" w:themeColor="text1" w:themeTint="D9"/>
          <w:sz w:val="22"/>
          <w:szCs w:val="22"/>
        </w:rPr>
        <w:t>0,277%</w:t>
      </w:r>
      <w:r w:rsidR="00CD666F" w:rsidRPr="002E276C">
        <w:rPr>
          <w:rFonts w:asciiTheme="minorHAnsi" w:hAnsiTheme="minorHAnsi" w:cs="Arial"/>
          <w:color w:val="262626" w:themeColor="text1" w:themeTint="D9"/>
          <w:sz w:val="22"/>
          <w:szCs w:val="22"/>
          <w:vertAlign w:val="superscript"/>
        </w:rPr>
        <w:footnoteReference w:id="1"/>
      </w:r>
      <w:r w:rsidR="0091196B" w:rsidRPr="0091196B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 acordo com cotação </w:t>
      </w:r>
      <w:r w:rsidR="0091196B">
        <w:rPr>
          <w:rFonts w:asciiTheme="minorHAnsi" w:hAnsiTheme="minorHAnsi" w:cs="Arial"/>
          <w:color w:val="262626" w:themeColor="text1" w:themeTint="D9"/>
          <w:sz w:val="22"/>
          <w:szCs w:val="22"/>
        </w:rPr>
        <w:t>fornecida</w:t>
      </w:r>
      <w:r w:rsidR="0091196B" w:rsidRPr="0091196B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pela Agência de Gestão da Tesouraria e da Dívida Pública (IGCP)</w:t>
      </w:r>
      <w:r w:rsidR="0091196B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</w:t>
      </w:r>
      <w:r w:rsidR="002E276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qual </w:t>
      </w:r>
      <w:r w:rsidR="002E737E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vigorará durante todo o período de vida do contrato. </w:t>
      </w:r>
    </w:p>
    <w:p w14:paraId="0A34A452" w14:textId="0BC51BD6" w:rsidR="00CD666F" w:rsidRPr="00CD666F" w:rsidRDefault="00F57F0B" w:rsidP="00C7686F">
      <w:pPr>
        <w:pStyle w:val="ListParagraph"/>
        <w:numPr>
          <w:ilvl w:val="0"/>
          <w:numId w:val="13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/>
          <w:color w:val="262626" w:themeColor="text1" w:themeTint="D9"/>
          <w:sz w:val="22"/>
          <w:szCs w:val="22"/>
        </w:rPr>
        <w:lastRenderedPageBreak/>
        <w:t xml:space="preserve">Os juros são calculados </w:t>
      </w:r>
      <w:r w:rsidR="00CD666F">
        <w:rPr>
          <w:rFonts w:asciiTheme="minorHAnsi" w:hAnsiTheme="minorHAnsi"/>
          <w:color w:val="262626" w:themeColor="text1" w:themeTint="D9"/>
          <w:sz w:val="22"/>
          <w:szCs w:val="22"/>
        </w:rPr>
        <w:t>diariamente</w:t>
      </w:r>
      <w:r w:rsidRPr="00020ACC">
        <w:rPr>
          <w:rFonts w:asciiTheme="minorHAnsi" w:hAnsiTheme="minorHAnsi"/>
          <w:color w:val="262626" w:themeColor="text1" w:themeTint="D9"/>
          <w:sz w:val="22"/>
          <w:szCs w:val="22"/>
        </w:rPr>
        <w:t xml:space="preserve"> sobre o capital em dívida</w:t>
      </w:r>
      <w:r w:rsidR="00CD666F">
        <w:rPr>
          <w:rFonts w:asciiTheme="minorHAnsi" w:hAnsiTheme="minorHAnsi"/>
          <w:color w:val="262626" w:themeColor="text1" w:themeTint="D9"/>
          <w:sz w:val="22"/>
          <w:szCs w:val="22"/>
        </w:rPr>
        <w:t>,</w:t>
      </w:r>
      <w:r w:rsidRPr="00020ACC">
        <w:rPr>
          <w:rFonts w:asciiTheme="minorHAnsi" w:hAnsiTheme="minorHAnsi"/>
          <w:color w:val="262626" w:themeColor="text1" w:themeTint="D9"/>
          <w:sz w:val="22"/>
          <w:szCs w:val="22"/>
        </w:rPr>
        <w:t xml:space="preserve"> e pagos semestral e </w:t>
      </w:r>
      <w:proofErr w:type="spellStart"/>
      <w:r w:rsidRPr="00020ACC">
        <w:rPr>
          <w:rFonts w:asciiTheme="minorHAnsi" w:hAnsiTheme="minorHAnsi"/>
          <w:color w:val="262626" w:themeColor="text1" w:themeTint="D9"/>
          <w:sz w:val="22"/>
          <w:szCs w:val="22"/>
        </w:rPr>
        <w:t>postecipadamente</w:t>
      </w:r>
      <w:proofErr w:type="spellEnd"/>
      <w:r w:rsidRPr="00020ACC">
        <w:rPr>
          <w:rFonts w:asciiTheme="minorHAnsi" w:hAnsiTheme="minorHAnsi"/>
          <w:color w:val="262626" w:themeColor="text1" w:themeTint="D9"/>
          <w:sz w:val="22"/>
          <w:szCs w:val="22"/>
        </w:rPr>
        <w:t xml:space="preserve">, vencendo-se no primeiro dia útil após o final do semestre, aferido em função da data </w:t>
      </w:r>
      <w:r w:rsidR="00FC3D86" w:rsidRPr="00020ACC">
        <w:rPr>
          <w:rFonts w:asciiTheme="minorHAnsi" w:hAnsiTheme="minorHAnsi"/>
          <w:color w:val="262626" w:themeColor="text1" w:themeTint="D9"/>
          <w:sz w:val="22"/>
          <w:szCs w:val="22"/>
        </w:rPr>
        <w:t>do primeiro desembolso</w:t>
      </w:r>
      <w:r w:rsidRPr="00020ACC">
        <w:rPr>
          <w:rFonts w:asciiTheme="minorHAnsi" w:hAnsiTheme="minorHAnsi"/>
          <w:color w:val="262626" w:themeColor="text1" w:themeTint="D9"/>
          <w:sz w:val="22"/>
          <w:szCs w:val="22"/>
        </w:rPr>
        <w:t xml:space="preserve"> do financiamento reembolsável.</w:t>
      </w:r>
      <w:r w:rsidR="00CD666F" w:rsidRPr="00CD666F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</w:p>
    <w:p w14:paraId="67118B54" w14:textId="5752452D" w:rsidR="00B101D9" w:rsidRPr="00CD666F" w:rsidRDefault="00B101D9" w:rsidP="00CD66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271AF7AC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09C5960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 xml:space="preserve">Cláusula 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9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1ECAC6E3" w14:textId="639E6362" w:rsidR="00B101D9" w:rsidRPr="00CD666F" w:rsidRDefault="00B101D9" w:rsidP="00CD66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Reembolso</w:t>
      </w:r>
    </w:p>
    <w:p w14:paraId="1FB73C62" w14:textId="2C5B92E5" w:rsidR="00BF2489" w:rsidRPr="00020ACC" w:rsidRDefault="00BF2489" w:rsidP="00C7686F">
      <w:pPr>
        <w:pStyle w:val="ListParagraph"/>
        <w:numPr>
          <w:ilvl w:val="0"/>
          <w:numId w:val="14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O plano de reembolso do </w:t>
      </w:r>
      <w:r w:rsidRPr="00224F61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financiamento de </w:t>
      </w:r>
      <w:r w:rsidR="00951B75">
        <w:rPr>
          <w:rFonts w:asciiTheme="minorHAnsi" w:hAnsiTheme="minorHAnsi" w:cs="Arial"/>
          <w:color w:val="262626" w:themeColor="text1" w:themeTint="D9"/>
          <w:sz w:val="22"/>
          <w:szCs w:val="22"/>
        </w:rPr>
        <w:t>30</w:t>
      </w:r>
      <w:r w:rsidR="001613BC" w:rsidRPr="00224F61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224F61">
        <w:rPr>
          <w:rFonts w:asciiTheme="minorHAnsi" w:hAnsiTheme="minorHAnsi" w:cs="Arial"/>
          <w:color w:val="262626" w:themeColor="text1" w:themeTint="D9"/>
          <w:sz w:val="22"/>
          <w:szCs w:val="22"/>
        </w:rPr>
        <w:t>semestres, com um período de carência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de amortização de capital de </w:t>
      </w:r>
      <w:r w:rsidR="001613B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4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semestres, conforme previsto </w:t>
      </w:r>
      <w:r w:rsidR="003851F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na Ficha Técnica do Financiamento Reembolsável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ao presente contrato.</w:t>
      </w:r>
    </w:p>
    <w:p w14:paraId="1C34A948" w14:textId="131CB375" w:rsidR="00B101D9" w:rsidRPr="00C7686F" w:rsidRDefault="00B101D9" w:rsidP="00C7686F">
      <w:pPr>
        <w:pStyle w:val="ListParagraph"/>
        <w:numPr>
          <w:ilvl w:val="0"/>
          <w:numId w:val="14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Durante o período de carência são </w:t>
      </w:r>
      <w:r w:rsidR="005B50F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devidos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juros que incidem sobre o montante do financiamento reembolsável </w:t>
      </w:r>
      <w:r w:rsidR="00F57F0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desembolsado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2B4EDF56" w14:textId="1913E75C" w:rsidR="00B101D9" w:rsidRPr="00020ACC" w:rsidRDefault="00B101D9" w:rsidP="00C7686F">
      <w:pPr>
        <w:pStyle w:val="ListParagraph"/>
        <w:numPr>
          <w:ilvl w:val="0"/>
          <w:numId w:val="14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reembolso do capital inicia-se no semestre subsequente ao fim do período de carência do financiamento reembolsável</w:t>
      </w:r>
      <w:r w:rsidR="001309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 sendo pago em prestações semestrais, iguais e sucessivas, conforme previsto no anexo 2 ao presente contrato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222E6FD8" w14:textId="46FE5115" w:rsidR="00B101D9" w:rsidRPr="00020ACC" w:rsidRDefault="00B101D9" w:rsidP="00C7686F">
      <w:pPr>
        <w:pStyle w:val="ListParagraph"/>
        <w:numPr>
          <w:ilvl w:val="0"/>
          <w:numId w:val="14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No prazo de 5 dias úteis após a data </w:t>
      </w:r>
      <w:r w:rsidR="001309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do primeiro desembolso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do financiamento reembolsável, o Mutuante notifica o Mutuário do plano de reembolso do financiamento, </w:t>
      </w:r>
      <w:r w:rsidR="001309C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fixando as datas futuras do plano de reembolso do financiamento referido no número anterior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6A857EB8" w14:textId="515C6449" w:rsidR="00B101D9" w:rsidRPr="00020ACC" w:rsidRDefault="00B101D9" w:rsidP="00C7686F">
      <w:pPr>
        <w:pStyle w:val="ListParagraph"/>
        <w:numPr>
          <w:ilvl w:val="0"/>
          <w:numId w:val="14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Mutuante notifica o Mutuário da atualização do plano de reembolso </w:t>
      </w:r>
      <w:r w:rsidR="00F219F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em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5 dias úteis após a realização de cada desembolso </w:t>
      </w:r>
      <w:r w:rsidR="00D33919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subsequente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. </w:t>
      </w:r>
    </w:p>
    <w:p w14:paraId="2F047052" w14:textId="71334FB0" w:rsidR="00C7686F" w:rsidRDefault="00C7686F" w:rsidP="00C768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8850F78" w14:textId="77777777" w:rsidR="00C7686F" w:rsidRPr="00C7686F" w:rsidRDefault="00C7686F" w:rsidP="00C768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1BA70A15" w14:textId="18131474" w:rsidR="00B101D9" w:rsidRPr="00020ACC" w:rsidRDefault="00B101D9" w:rsidP="00C768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0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723A7D33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Modo de reembolso</w:t>
      </w:r>
    </w:p>
    <w:p w14:paraId="48E208DC" w14:textId="01F3CE0B" w:rsidR="009A4CEA" w:rsidRPr="00020ACC" w:rsidRDefault="00B101D9" w:rsidP="00C7686F">
      <w:pPr>
        <w:pStyle w:val="ListParagraph"/>
        <w:spacing w:before="360"/>
        <w:ind w:left="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pagamento </w:t>
      </w:r>
      <w:r w:rsidR="0031463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do capital e juros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realizar pelo </w:t>
      </w:r>
      <w:r w:rsidR="00F219F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Mutuário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nos termos do presente contrato, deve ser efetuado por transferência </w:t>
      </w:r>
      <w:r w:rsidR="00DC210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bancária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para a conta do Mutuante com o </w:t>
      </w:r>
      <w:r w:rsidR="009A4CEA" w:rsidRPr="00C7686F">
        <w:rPr>
          <w:rFonts w:asciiTheme="minorHAnsi" w:hAnsiTheme="minorHAnsi" w:cs="Arial"/>
          <w:color w:val="262626" w:themeColor="text1" w:themeTint="D9"/>
          <w:sz w:val="22"/>
          <w:szCs w:val="22"/>
        </w:rPr>
        <w:t>IBAN PT 50078101120112001515283</w:t>
      </w:r>
      <w:r w:rsidR="00C7686F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591E408C" w14:textId="77777777" w:rsidR="008D55F6" w:rsidRPr="00020ACC" w:rsidRDefault="008D55F6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89F0EDA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0909B2CA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1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541CB0F2" w14:textId="77777777" w:rsidR="00D33919" w:rsidRPr="00020ACC" w:rsidRDefault="008D55F6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Mora e Incumprimento</w:t>
      </w:r>
    </w:p>
    <w:p w14:paraId="73018A76" w14:textId="4B4D3AE9" w:rsidR="00C7686F" w:rsidRDefault="00CA2E1A" w:rsidP="00C7686F">
      <w:pPr>
        <w:pStyle w:val="ListParagraph"/>
        <w:numPr>
          <w:ilvl w:val="0"/>
          <w:numId w:val="15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Em caso de</w:t>
      </w:r>
      <w:r w:rsidR="008D55F6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incumprimento de qualquer prestação de capital e/ou juros, dá lugar à aplicação de uma taxa</w:t>
      </w:r>
      <w:r w:rsidR="006003F9">
        <w:rPr>
          <w:rFonts w:asciiTheme="minorHAnsi" w:hAnsiTheme="minorHAnsi" w:cs="Arial"/>
          <w:color w:val="262626" w:themeColor="text1" w:themeTint="D9"/>
          <w:sz w:val="22"/>
          <w:szCs w:val="22"/>
        </w:rPr>
        <w:t>, a título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de</w:t>
      </w:r>
      <w:r w:rsidR="00DC210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juro de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mora</w:t>
      </w:r>
      <w:r w:rsidR="006003F9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correspondente a uma sobretaxa de 2 pontos percentuais sobre a taxa de juro em vigor, incidindo sobre o montante em dívida (capital e/ou juros vencidos e não pagos), e até à regularização do respetivo pagamento.</w:t>
      </w:r>
    </w:p>
    <w:p w14:paraId="4E669B0D" w14:textId="6CC8EB8E" w:rsidR="008D55F6" w:rsidRPr="00C7686F" w:rsidRDefault="008D55F6" w:rsidP="00C7686F">
      <w:pPr>
        <w:pStyle w:val="ListParagraph"/>
        <w:numPr>
          <w:ilvl w:val="0"/>
          <w:numId w:val="15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C7686F">
        <w:rPr>
          <w:rFonts w:asciiTheme="minorHAnsi" w:hAnsiTheme="minorHAnsi" w:cs="Arial"/>
          <w:color w:val="262626" w:themeColor="text1" w:themeTint="D9"/>
          <w:sz w:val="22"/>
          <w:szCs w:val="22"/>
        </w:rPr>
        <w:lastRenderedPageBreak/>
        <w:t>O atraso no pagamento de qualquer prestação de capital e/ou juros determina o vencimento antecipado da totalidade das prestações vincendas do financiamento, sem prejuízo de uma moratória de 90 dias para regularização da dívida em atraso, bem como a cessação dos desembolsos futuros do financiamento e o início do processo de recuperação dos montantes em dívida.</w:t>
      </w:r>
    </w:p>
    <w:p w14:paraId="6A5FD6FA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9C71CF8" w14:textId="77777777" w:rsidR="00F9270A" w:rsidRPr="00020ACC" w:rsidRDefault="00F9270A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66AF425D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2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6C91D5C1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Garantias</w:t>
      </w:r>
    </w:p>
    <w:p w14:paraId="31C24380" w14:textId="50D5B2A9" w:rsidR="00B101D9" w:rsidRPr="00020ACC" w:rsidRDefault="00B101D9" w:rsidP="00C7686F">
      <w:pPr>
        <w:pStyle w:val="ListParagraph"/>
        <w:numPr>
          <w:ilvl w:val="0"/>
          <w:numId w:val="16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Para garantir ao Mutuante o integral e pontual cumprimento das obrigações decorrentes do presente contrato o Mutuário constitui a favor do Mutuante uma garantia, conforme documento de garantia </w:t>
      </w:r>
      <w:r w:rsidR="00DC210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que constitui o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anexo 3 </w:t>
      </w:r>
      <w:r w:rsidR="00DC210D">
        <w:rPr>
          <w:rFonts w:asciiTheme="minorHAnsi" w:hAnsiTheme="minorHAnsi" w:cs="Arial"/>
          <w:color w:val="262626" w:themeColor="text1" w:themeTint="D9"/>
          <w:sz w:val="22"/>
          <w:szCs w:val="22"/>
        </w:rPr>
        <w:t>d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o presente contrato e que dele faz parte integrante.</w:t>
      </w:r>
    </w:p>
    <w:p w14:paraId="7AF52576" w14:textId="5DAC0E93" w:rsidR="00BF2489" w:rsidRPr="00020ACC" w:rsidRDefault="00BF2489" w:rsidP="00C7686F">
      <w:pPr>
        <w:pStyle w:val="ListParagraph"/>
        <w:numPr>
          <w:ilvl w:val="0"/>
          <w:numId w:val="16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 garantia pode ser atualizada, acompanhando os desembolsos indicados na Cláusula 7ª, até ao valor máximo do financiamento reembolsável aprovado, acrescido de juros contratuais e da sobretaxa de </w:t>
      </w:r>
      <w:r w:rsidR="00DC210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juro de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mora correspondentes a dois semestres.</w:t>
      </w:r>
    </w:p>
    <w:p w14:paraId="04A45F0B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33236019" w14:textId="0237CF2F" w:rsidR="005F5834" w:rsidRPr="00020ACC" w:rsidRDefault="005F5834" w:rsidP="00C768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115FB9E" w14:textId="77777777" w:rsidR="00B101D9" w:rsidRPr="00020ACC" w:rsidRDefault="00B101D9" w:rsidP="00C7686F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3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7362CF7C" w14:textId="77777777" w:rsidR="00B101D9" w:rsidRPr="00020ACC" w:rsidRDefault="00CA2E1A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Amortização antecipada</w:t>
      </w:r>
    </w:p>
    <w:p w14:paraId="30BEC840" w14:textId="77777777" w:rsidR="00B101D9" w:rsidRPr="00020ACC" w:rsidRDefault="00B101D9" w:rsidP="00C7686F">
      <w:pPr>
        <w:pStyle w:val="ListParagraph"/>
        <w:numPr>
          <w:ilvl w:val="0"/>
          <w:numId w:val="17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Há lugar a vencimento antecipado total do financiamento reembolsável por iniciativa do Mutuante no caso de:</w:t>
      </w:r>
    </w:p>
    <w:p w14:paraId="18E9A1A9" w14:textId="77777777" w:rsidR="00364C12" w:rsidRDefault="00B101D9" w:rsidP="00364C1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360" w:after="251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C7686F">
        <w:rPr>
          <w:rFonts w:ascii="Calibri" w:hAnsi="Calibri" w:cs="Arial"/>
          <w:color w:val="262626" w:themeColor="text1" w:themeTint="D9"/>
          <w:sz w:val="22"/>
          <w:szCs w:val="22"/>
        </w:rPr>
        <w:t>O BEI não aprovar a operação para financiamento com fundos do EQ</w:t>
      </w:r>
      <w:r w:rsidR="00160F73" w:rsidRPr="00C7686F">
        <w:rPr>
          <w:rFonts w:ascii="Calibri" w:hAnsi="Calibri" w:cs="Arial"/>
          <w:color w:val="262626" w:themeColor="text1" w:themeTint="D9"/>
          <w:sz w:val="22"/>
          <w:szCs w:val="22"/>
        </w:rPr>
        <w:t>-BEI</w:t>
      </w:r>
      <w:r w:rsidR="00F219FB" w:rsidRPr="00C7686F">
        <w:rPr>
          <w:rFonts w:ascii="Calibri" w:hAnsi="Calibri" w:cs="Arial"/>
          <w:color w:val="262626" w:themeColor="text1" w:themeTint="D9"/>
          <w:sz w:val="22"/>
          <w:szCs w:val="22"/>
        </w:rPr>
        <w:t xml:space="preserve"> </w:t>
      </w:r>
      <w:r w:rsidR="00160F73" w:rsidRPr="00C7686F">
        <w:rPr>
          <w:rFonts w:ascii="Calibri" w:hAnsi="Calibri" w:cs="Arial"/>
          <w:color w:val="262626" w:themeColor="text1" w:themeTint="D9"/>
          <w:sz w:val="22"/>
          <w:szCs w:val="22"/>
        </w:rPr>
        <w:t>PT2020</w:t>
      </w:r>
      <w:r w:rsidRPr="00C7686F">
        <w:rPr>
          <w:rFonts w:ascii="Calibri" w:hAnsi="Calibri" w:cs="Arial"/>
          <w:color w:val="262626" w:themeColor="text1" w:themeTint="D9"/>
          <w:sz w:val="22"/>
          <w:szCs w:val="22"/>
        </w:rPr>
        <w:t>;</w:t>
      </w:r>
    </w:p>
    <w:p w14:paraId="3FB334DB" w14:textId="0E1A561B" w:rsidR="00364C12" w:rsidRDefault="00B101D9" w:rsidP="00364C1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360" w:after="251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A operação </w:t>
      </w:r>
      <w:r w:rsidR="00F219FB"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Portugal 2020 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>deixar de ser cofinanciada</w:t>
      </w:r>
      <w:r w:rsidR="00944B17">
        <w:rPr>
          <w:rFonts w:ascii="Calibri" w:hAnsi="Calibri" w:cs="Arial"/>
          <w:color w:val="262626" w:themeColor="text1" w:themeTint="D9"/>
          <w:sz w:val="22"/>
          <w:szCs w:val="22"/>
        </w:rPr>
        <w:t xml:space="preserve"> pelo respetivo fundo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; </w:t>
      </w:r>
    </w:p>
    <w:p w14:paraId="515F8EBD" w14:textId="4229ED27" w:rsidR="00B101D9" w:rsidRPr="00364C12" w:rsidRDefault="003851FD" w:rsidP="00336D50">
      <w:pPr>
        <w:pStyle w:val="ListParagraph"/>
        <w:numPr>
          <w:ilvl w:val="0"/>
          <w:numId w:val="17"/>
        </w:numPr>
        <w:snapToGrid w:val="0"/>
        <w:spacing w:before="360"/>
        <w:ind w:left="426"/>
        <w:jc w:val="both"/>
        <w:rPr>
          <w:rFonts w:ascii="Calibri" w:hAnsi="Calibri" w:cs="Arial"/>
          <w:color w:val="262626" w:themeColor="text1" w:themeTint="D9"/>
          <w:sz w:val="22"/>
          <w:szCs w:val="22"/>
        </w:rPr>
      </w:pPr>
      <w:r>
        <w:rPr>
          <w:rFonts w:ascii="Calibri" w:hAnsi="Calibri" w:cs="Arial"/>
          <w:color w:val="262626" w:themeColor="text1" w:themeTint="D9"/>
          <w:sz w:val="22"/>
          <w:szCs w:val="22"/>
        </w:rPr>
        <w:t>Há lugar a amortização antecipada parcial quando a</w:t>
      </w:r>
      <w:r w:rsidR="00BF2489"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 operação</w:t>
      </w:r>
      <w:r>
        <w:rPr>
          <w:rFonts w:ascii="Calibri" w:hAnsi="Calibri" w:cs="Arial"/>
          <w:color w:val="262626" w:themeColor="text1" w:themeTint="D9"/>
          <w:sz w:val="22"/>
          <w:szCs w:val="22"/>
        </w:rPr>
        <w:t xml:space="preserve"> cofinanciada pelos fundos</w:t>
      </w:r>
      <w:r w:rsidR="00BF2489"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 </w:t>
      </w:r>
      <w:r>
        <w:rPr>
          <w:rFonts w:ascii="Calibri" w:hAnsi="Calibri" w:cs="Arial"/>
          <w:color w:val="262626" w:themeColor="text1" w:themeTint="D9"/>
          <w:sz w:val="22"/>
          <w:szCs w:val="22"/>
        </w:rPr>
        <w:t xml:space="preserve">for </w:t>
      </w:r>
      <w:r w:rsidR="00BF2489" w:rsidRPr="00364C12">
        <w:rPr>
          <w:rFonts w:ascii="Calibri" w:hAnsi="Calibri" w:cs="Arial"/>
          <w:color w:val="262626" w:themeColor="text1" w:themeTint="D9"/>
          <w:sz w:val="22"/>
          <w:szCs w:val="22"/>
        </w:rPr>
        <w:t>reprogramada ou concluída por um valor inferior ao aprovado</w:t>
      </w:r>
      <w:r>
        <w:rPr>
          <w:rFonts w:ascii="Calibri" w:hAnsi="Calibri" w:cs="Arial"/>
          <w:color w:val="262626" w:themeColor="text1" w:themeTint="D9"/>
          <w:sz w:val="22"/>
          <w:szCs w:val="22"/>
        </w:rPr>
        <w:t>.</w:t>
      </w:r>
    </w:p>
    <w:p w14:paraId="436C99F8" w14:textId="20F70B9E" w:rsidR="00B101D9" w:rsidRPr="00020ACC" w:rsidRDefault="00B101D9" w:rsidP="00364C12">
      <w:pPr>
        <w:pStyle w:val="ListParagraph"/>
        <w:numPr>
          <w:ilvl w:val="0"/>
          <w:numId w:val="17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Pode ainda haver lugar a vencimento antecipado, total ou parcial, do financiamento reembolsável em caso de incumprimento, por parte do Mutuário, das obrigações estabelecidas na Cláusula 1</w:t>
      </w:r>
      <w:r w:rsidR="003851FD">
        <w:rPr>
          <w:rFonts w:asciiTheme="minorHAnsi" w:hAnsiTheme="minorHAnsi" w:cs="Arial"/>
          <w:color w:val="262626" w:themeColor="text1" w:themeTint="D9"/>
          <w:sz w:val="22"/>
          <w:szCs w:val="22"/>
        </w:rPr>
        <w:t>4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.ª.</w:t>
      </w:r>
    </w:p>
    <w:p w14:paraId="385B8C58" w14:textId="215BE184" w:rsidR="00B101D9" w:rsidRPr="00020ACC" w:rsidRDefault="00B101D9" w:rsidP="00364C12">
      <w:pPr>
        <w:pStyle w:val="ListParagraph"/>
        <w:numPr>
          <w:ilvl w:val="0"/>
          <w:numId w:val="17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Caso se verifique alguma das situações previstas nos números anteriores, o Mutuante notifica o Mutuário para efeito de pagamento do montante do capital e juros que se mostrem devidos</w:t>
      </w:r>
      <w:r w:rsidR="00C427DF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CA6E61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a realizar até à data prevista para a prestação subsequente de acordo com o plano de reembolso do financiamento </w:t>
      </w:r>
      <w:r w:rsidR="007F4D62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previsto na </w:t>
      </w:r>
      <w:r w:rsidR="00CA6E61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Cláusula 9ª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 sem que para tal seja necessário qualquer procedimento ou formalidade judicial.</w:t>
      </w:r>
    </w:p>
    <w:p w14:paraId="165A4E35" w14:textId="452485BE" w:rsidR="00562E90" w:rsidRPr="00364C12" w:rsidRDefault="00562E90" w:rsidP="00364C12">
      <w:pPr>
        <w:pStyle w:val="ListParagraph"/>
        <w:numPr>
          <w:ilvl w:val="0"/>
          <w:numId w:val="17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lastRenderedPageBreak/>
        <w:t xml:space="preserve">A amortização antecipada voluntária, </w:t>
      </w:r>
      <w:r w:rsidR="007F4D62"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parcial ou total</w:t>
      </w:r>
      <w:r w:rsidR="007F4D62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7F4D62"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por iniciativa </w:t>
      </w:r>
      <w:r w:rsidR="00BF2489"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do Mutuário</w:t>
      </w: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, </w:t>
      </w:r>
      <w:r w:rsidR="00F9270A"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pode</w:t>
      </w: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ser efetuada nas datas de pagamento de capital e de juros, previstas no plano de reembolso do financiamento, não havendo lugar a penalizações</w:t>
      </w:r>
      <w:r w:rsidR="007F4D62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400755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F9270A"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devendo este informar o Mutuante</w:t>
      </w:r>
      <w:r w:rsidR="00F9270A" w:rsidRPr="00364C12" w:rsidDel="000A0A7D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F9270A"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dessa intenção com uma antecedência mínima de 5 dias úte</w:t>
      </w:r>
      <w:r w:rsid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is.</w:t>
      </w:r>
    </w:p>
    <w:p w14:paraId="6CCE25FB" w14:textId="77777777" w:rsidR="00562E90" w:rsidRPr="00364C12" w:rsidRDefault="00562E90" w:rsidP="00364C12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CEA351C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20046105" w14:textId="77777777" w:rsidR="00B101D9" w:rsidRPr="00020ACC" w:rsidRDefault="00B101D9" w:rsidP="00364C12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4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630ABB3B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Obrigações do Mutuário</w:t>
      </w:r>
    </w:p>
    <w:p w14:paraId="2DBDAC0A" w14:textId="77777777" w:rsidR="00B101D9" w:rsidRPr="00020ACC" w:rsidRDefault="00B101D9" w:rsidP="00364C12">
      <w:pPr>
        <w:pStyle w:val="ListParagraph"/>
        <w:spacing w:before="360"/>
        <w:ind w:left="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Na execução do presente contrato o Mutuário obriga-se a:</w:t>
      </w:r>
    </w:p>
    <w:p w14:paraId="607DBACC" w14:textId="77777777" w:rsidR="00B101D9" w:rsidRPr="00364C12" w:rsidRDefault="00B101D9" w:rsidP="00364C1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360" w:after="251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>Cumprir integral e pontualmente as obrigações de pagamento de capital e juros;</w:t>
      </w:r>
    </w:p>
    <w:p w14:paraId="527402AB" w14:textId="20590A9E" w:rsidR="00B101D9" w:rsidRPr="00364C12" w:rsidRDefault="00B101D9" w:rsidP="00340B9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360" w:after="251"/>
        <w:jc w:val="both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Realizar a operação </w:t>
      </w:r>
      <w:r w:rsidR="00387D71"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Portugal 2020 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nos prazos que constam da decisão de cofinanciamento </w:t>
      </w:r>
      <w:r w:rsidR="00340B9A">
        <w:rPr>
          <w:rFonts w:ascii="Calibri" w:hAnsi="Calibri" w:cs="Arial"/>
          <w:color w:val="262626" w:themeColor="text1" w:themeTint="D9"/>
          <w:sz w:val="22"/>
          <w:szCs w:val="22"/>
        </w:rPr>
        <w:t>pelo respetivo fundo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>;</w:t>
      </w:r>
    </w:p>
    <w:p w14:paraId="47973CCD" w14:textId="5F4D74D5" w:rsidR="00B101D9" w:rsidRPr="00364C12" w:rsidRDefault="00B101D9" w:rsidP="00340B9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360" w:after="251"/>
        <w:jc w:val="both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Reportar à Autoridade de Gestão a totalidade da despesa incorrida no âmbito da operação </w:t>
      </w:r>
      <w:r w:rsidR="00387D71" w:rsidRPr="00364C12">
        <w:rPr>
          <w:rFonts w:ascii="Calibri" w:hAnsi="Calibri" w:cs="Arial"/>
          <w:color w:val="262626" w:themeColor="text1" w:themeTint="D9"/>
          <w:sz w:val="22"/>
          <w:szCs w:val="22"/>
        </w:rPr>
        <w:t>Portugal 2020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 xml:space="preserve">, incluindo a componente de despesa de natureza não elegível para efeito de financiamento </w:t>
      </w:r>
      <w:r w:rsidR="007F1D3C">
        <w:rPr>
          <w:rFonts w:ascii="Calibri" w:hAnsi="Calibri" w:cs="Arial"/>
          <w:color w:val="262626" w:themeColor="text1" w:themeTint="D9"/>
          <w:sz w:val="22"/>
          <w:szCs w:val="22"/>
        </w:rPr>
        <w:t>pelo respetivo fundo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>, caso a mesma exista;</w:t>
      </w:r>
    </w:p>
    <w:p w14:paraId="100466C8" w14:textId="77777777" w:rsidR="00B101D9" w:rsidRPr="00364C12" w:rsidRDefault="00B101D9" w:rsidP="00340B9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360" w:after="251"/>
        <w:jc w:val="both"/>
        <w:rPr>
          <w:rFonts w:ascii="Calibri" w:hAnsi="Calibri" w:cs="Arial"/>
          <w:color w:val="262626" w:themeColor="text1" w:themeTint="D9"/>
          <w:sz w:val="22"/>
          <w:szCs w:val="22"/>
        </w:rPr>
      </w:pP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>Comunicar ao Mutuante</w:t>
      </w:r>
      <w:r w:rsidRPr="00364C12" w:rsidDel="000A0A7D">
        <w:rPr>
          <w:rFonts w:ascii="Calibri" w:hAnsi="Calibri" w:cs="Arial"/>
          <w:color w:val="262626" w:themeColor="text1" w:themeTint="D9"/>
          <w:sz w:val="22"/>
          <w:szCs w:val="22"/>
        </w:rPr>
        <w:t xml:space="preserve"> </w:t>
      </w:r>
      <w:r w:rsidRPr="00364C12">
        <w:rPr>
          <w:rFonts w:ascii="Calibri" w:hAnsi="Calibri" w:cs="Arial"/>
          <w:color w:val="262626" w:themeColor="text1" w:themeTint="D9"/>
          <w:sz w:val="22"/>
          <w:szCs w:val="22"/>
        </w:rPr>
        <w:t>qualquer facto suscetível de dar lugar à exigibilidade antecipada, total ou parcial, do financiamento reembolsável objeto do presente contrato, no prazo de 5 dias úteis após tomar conhecimento do mesmo;</w:t>
      </w:r>
    </w:p>
    <w:p w14:paraId="13E7C620" w14:textId="3987E612" w:rsidR="00F550E5" w:rsidRPr="00364C12" w:rsidRDefault="007F1D3C" w:rsidP="00340B9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360" w:after="251"/>
        <w:jc w:val="both"/>
        <w:rPr>
          <w:rFonts w:ascii="Calibri" w:hAnsi="Calibri" w:cs="Arial"/>
          <w:color w:val="262626" w:themeColor="text1" w:themeTint="D9"/>
          <w:sz w:val="22"/>
          <w:szCs w:val="22"/>
        </w:rPr>
      </w:pPr>
      <w:r>
        <w:rPr>
          <w:rFonts w:ascii="Calibri" w:hAnsi="Calibri" w:cs="Arial"/>
          <w:color w:val="262626" w:themeColor="text1" w:themeTint="D9"/>
          <w:sz w:val="22"/>
          <w:szCs w:val="22"/>
        </w:rPr>
        <w:t xml:space="preserve">Cumprir </w:t>
      </w:r>
      <w:r w:rsidR="00F550E5" w:rsidRPr="00364C12">
        <w:rPr>
          <w:rFonts w:ascii="Calibri" w:hAnsi="Calibri" w:cs="Arial"/>
          <w:color w:val="262626" w:themeColor="text1" w:themeTint="D9"/>
          <w:sz w:val="22"/>
          <w:szCs w:val="22"/>
        </w:rPr>
        <w:t>as obrigações que assumiram com a aprovação da operação para cofinanciamento pelos Fundos e, adicionalmente, as seguintes, necessárias ao cumprimento do contrato entre a República Portuguesa e o Banco Europeu de Investimento (BEI):</w:t>
      </w:r>
    </w:p>
    <w:p w14:paraId="0090FA14" w14:textId="25631085" w:rsidR="00F550E5" w:rsidRPr="00364C12" w:rsidRDefault="00F550E5" w:rsidP="00364C12">
      <w:pPr>
        <w:pStyle w:val="Default"/>
        <w:widowControl w:val="0"/>
        <w:numPr>
          <w:ilvl w:val="0"/>
          <w:numId w:val="21"/>
        </w:numPr>
        <w:spacing w:before="360"/>
        <w:ind w:left="1502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Obtenção de visto prévio sobre o contrato de financiamento outorgado, sempre que legalmente aplicável;</w:t>
      </w:r>
    </w:p>
    <w:p w14:paraId="54D68EB5" w14:textId="77777777" w:rsidR="00F550E5" w:rsidRPr="00364C12" w:rsidRDefault="00F550E5" w:rsidP="00364C12">
      <w:pPr>
        <w:pStyle w:val="Default"/>
        <w:widowControl w:val="0"/>
        <w:numPr>
          <w:ilvl w:val="0"/>
          <w:numId w:val="21"/>
        </w:numPr>
        <w:spacing w:before="360"/>
        <w:ind w:left="1502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Disponibilização ao público dos resumos não técnicos dos estudos de impacto ambiental, nos casos em que as operações se encontrem sujeitas a processos de avaliação do impacto ambiental ou da biodiversidade;</w:t>
      </w:r>
    </w:p>
    <w:p w14:paraId="462D8D7F" w14:textId="77777777" w:rsidR="00F550E5" w:rsidRPr="00364C12" w:rsidRDefault="00F550E5" w:rsidP="00364C12">
      <w:pPr>
        <w:pStyle w:val="Default"/>
        <w:widowControl w:val="0"/>
        <w:numPr>
          <w:ilvl w:val="0"/>
          <w:numId w:val="21"/>
        </w:numPr>
        <w:spacing w:before="360"/>
        <w:ind w:left="1502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Disponibilização de todos os documentos relacionados com as operações ao BEI e às autoridades nacionais, sempre que solicitados;</w:t>
      </w:r>
    </w:p>
    <w:p w14:paraId="5C9A1AF9" w14:textId="77777777" w:rsidR="00F550E5" w:rsidRPr="00364C12" w:rsidRDefault="00F550E5" w:rsidP="009B184B">
      <w:pPr>
        <w:pStyle w:val="Default"/>
        <w:widowControl w:val="0"/>
        <w:numPr>
          <w:ilvl w:val="0"/>
          <w:numId w:val="21"/>
        </w:numPr>
        <w:spacing w:before="360"/>
        <w:ind w:left="1502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364C12">
        <w:rPr>
          <w:rFonts w:asciiTheme="minorHAnsi" w:hAnsiTheme="minorHAnsi" w:cs="Arial"/>
          <w:color w:val="262626" w:themeColor="text1" w:themeTint="D9"/>
          <w:sz w:val="22"/>
          <w:szCs w:val="22"/>
        </w:rPr>
        <w:t>Contratação de seguros relativos às atividades a realizar no âmbito da operação e aos ativos que a constituem ou que lhe estão afetos.</w:t>
      </w:r>
    </w:p>
    <w:p w14:paraId="1F09BA7F" w14:textId="26DBF666" w:rsidR="00B101D9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5F887055" w14:textId="77777777" w:rsidR="001B23D8" w:rsidRPr="00020ACC" w:rsidRDefault="001B23D8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E51127B" w14:textId="77777777" w:rsidR="00D05ED6" w:rsidRPr="00020ACC" w:rsidRDefault="00D05ED6" w:rsidP="009B184B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073EEACE" w14:textId="77777777" w:rsidR="00B101D9" w:rsidRPr="00020ACC" w:rsidRDefault="00B101D9" w:rsidP="009B184B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5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ª</w:t>
      </w:r>
    </w:p>
    <w:p w14:paraId="13C28687" w14:textId="2C59CDA1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Responsabilidade por despesas</w:t>
      </w:r>
    </w:p>
    <w:p w14:paraId="28AFAA88" w14:textId="77777777" w:rsidR="00B101D9" w:rsidRPr="00020ACC" w:rsidRDefault="00B101D9" w:rsidP="009B184B">
      <w:pPr>
        <w:pStyle w:val="ListParagraph"/>
        <w:spacing w:before="360"/>
        <w:ind w:left="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Ficam a cargo do Mutuário todas as despesas relacionadas com a celebração e execução do presente contrato, designadamente as resultantes da constituição e cancelamento de garantias por este prestadas. </w:t>
      </w:r>
    </w:p>
    <w:p w14:paraId="5BEEFBDA" w14:textId="65976318" w:rsidR="00BC6E8F" w:rsidRDefault="00BC6E8F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BC16AFA" w14:textId="77777777" w:rsidR="001B23D8" w:rsidRPr="00020ACC" w:rsidRDefault="001B23D8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A40C81D" w14:textId="1C0BC13B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1D27A0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6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2249EC49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Alterações ao contrato</w:t>
      </w:r>
    </w:p>
    <w:p w14:paraId="08FA67CB" w14:textId="77777777" w:rsidR="00B101D9" w:rsidRPr="00020ACC" w:rsidRDefault="00B101D9" w:rsidP="009B184B">
      <w:pPr>
        <w:pStyle w:val="ListParagraph"/>
        <w:numPr>
          <w:ilvl w:val="0"/>
          <w:numId w:val="2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Qualquer alteração ao presente contrato deverá revestir a forma de documento escrito assinado pelos Outorgantes.</w:t>
      </w:r>
    </w:p>
    <w:p w14:paraId="096C7DDD" w14:textId="1E5E33C4" w:rsidR="00B101D9" w:rsidRPr="00020ACC" w:rsidRDefault="00B101D9" w:rsidP="009B184B">
      <w:pPr>
        <w:pStyle w:val="ListParagraph"/>
        <w:numPr>
          <w:ilvl w:val="0"/>
          <w:numId w:val="2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Constitu</w:t>
      </w:r>
      <w:r w:rsidR="00AD56E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em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exceç</w:t>
      </w:r>
      <w:r w:rsidR="00AD56E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ões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ao disposto no número anterior as alterações do valor constante</w:t>
      </w:r>
      <w:r w:rsidR="001F3E40">
        <w:rPr>
          <w:rFonts w:asciiTheme="minorHAnsi" w:hAnsiTheme="minorHAnsi" w:cs="Arial"/>
          <w:color w:val="262626" w:themeColor="text1" w:themeTint="D9"/>
          <w:sz w:val="22"/>
          <w:szCs w:val="22"/>
        </w:rPr>
        <w:t>s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da cláusula 4ª, da Ficha Técnica do Financiamento Reembolsável e da Simulação do Plano de Utilização e Reembolso, que se venham a revelar necessárias ao longo da vigência do contrato, sendo as mesmas formalizadas</w:t>
      </w:r>
      <w:r w:rsidR="0045211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e comunicadas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pelo Mutuante ao Mutuário</w:t>
      </w:r>
      <w:r w:rsidR="0045211D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através de carta registada com aviso de receção</w:t>
      </w:r>
      <w:r w:rsidR="0031405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ou comunicação eletrónica equivalente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.</w:t>
      </w:r>
    </w:p>
    <w:p w14:paraId="222533B8" w14:textId="1C7D5BAE" w:rsidR="00B101D9" w:rsidRPr="00020ACC" w:rsidRDefault="00B101D9" w:rsidP="009B184B">
      <w:pPr>
        <w:pStyle w:val="ListParagraph"/>
        <w:numPr>
          <w:ilvl w:val="0"/>
          <w:numId w:val="22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Após o último desembolso, será celebrada adenda ao presente contrato, a qual refer</w:t>
      </w:r>
      <w:r w:rsidR="001D27A0">
        <w:rPr>
          <w:rFonts w:asciiTheme="minorHAnsi" w:hAnsiTheme="minorHAnsi" w:cs="Arial"/>
          <w:color w:val="262626" w:themeColor="text1" w:themeTint="D9"/>
          <w:sz w:val="22"/>
          <w:szCs w:val="22"/>
        </w:rPr>
        <w:t>irá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as modificações ocorridas nos termos do número anterior, sendo ajustados os valores inicialmente contratados aos valores dos desembolsos efetivamente concretizados</w:t>
      </w:r>
      <w:r w:rsidR="001D27A0">
        <w:rPr>
          <w:rFonts w:asciiTheme="minorHAnsi" w:hAnsiTheme="minorHAnsi" w:cs="Arial"/>
          <w:color w:val="262626" w:themeColor="text1" w:themeTint="D9"/>
          <w:sz w:val="22"/>
          <w:szCs w:val="22"/>
        </w:rPr>
        <w:t>,</w:t>
      </w:r>
      <w:r w:rsidR="00D0160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com prévia comunicação ao mutuário </w:t>
      </w:r>
    </w:p>
    <w:p w14:paraId="4A13C542" w14:textId="588996ED" w:rsidR="00B101D9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316FF364" w14:textId="77777777" w:rsidR="001B23D8" w:rsidRPr="00020ACC" w:rsidRDefault="001B23D8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73834659" w14:textId="408C08E9" w:rsidR="00B101D9" w:rsidRPr="00020ACC" w:rsidRDefault="00B101D9" w:rsidP="00C54404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Cláusula 1</w:t>
      </w:r>
      <w:r w:rsidR="001D27A0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7</w:t>
      </w: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ª</w:t>
      </w:r>
    </w:p>
    <w:p w14:paraId="0E2EA837" w14:textId="77777777" w:rsidR="00B101D9" w:rsidRPr="00020ACC" w:rsidRDefault="00B101D9" w:rsidP="00C54404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Comunicações</w:t>
      </w:r>
    </w:p>
    <w:p w14:paraId="2EF7FE67" w14:textId="383BC90C" w:rsidR="00B101D9" w:rsidRPr="00020ACC" w:rsidRDefault="00B101D9" w:rsidP="009B184B">
      <w:pPr>
        <w:pStyle w:val="ListParagraph"/>
        <w:numPr>
          <w:ilvl w:val="0"/>
          <w:numId w:val="23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Todas as comunicações e notificações a realizar entre as partes, nos termos do presente contrato de financiamento reembolsável, devem, sob pena de</w:t>
      </w:r>
      <w:r w:rsidR="00AF27E7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ineficácia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 ser efetuadas para os endereços</w:t>
      </w:r>
      <w:r w:rsidR="00ED13B2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a seguir indicados,</w:t>
      </w:r>
      <w:r w:rsidR="0031405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="005B1FAC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por carta registada com aviso de receção ou comunicação eletrónica </w:t>
      </w:r>
      <w:r w:rsidR="0031405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equivalente:</w:t>
      </w:r>
    </w:p>
    <w:p w14:paraId="7AE786A3" w14:textId="77777777" w:rsidR="00B101D9" w:rsidRPr="00020ACC" w:rsidRDefault="00B101D9" w:rsidP="005D235D">
      <w:pPr>
        <w:snapToGrid w:val="0"/>
        <w:spacing w:before="360"/>
        <w:ind w:left="851" w:hanging="425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-</w:t>
      </w:r>
      <w:r w:rsidR="008B1CFF" w:rsidRPr="00020ACC">
        <w:rPr>
          <w:rFonts w:cs="Arial"/>
          <w:color w:val="262626" w:themeColor="text1" w:themeTint="D9"/>
          <w:lang w:val="pt-PT"/>
        </w:rPr>
        <w:tab/>
      </w:r>
      <w:r w:rsidRPr="00020ACC">
        <w:rPr>
          <w:rFonts w:cs="Arial"/>
          <w:color w:val="262626" w:themeColor="text1" w:themeTint="D9"/>
          <w:lang w:val="pt-PT"/>
        </w:rPr>
        <w:t>Primeiro Outorgante/Mutuante:</w:t>
      </w:r>
    </w:p>
    <w:p w14:paraId="1F251786" w14:textId="77777777" w:rsidR="00B101D9" w:rsidRPr="00020ACC" w:rsidRDefault="00283F80" w:rsidP="005D235D">
      <w:pPr>
        <w:spacing w:after="120"/>
        <w:ind w:left="851" w:hanging="142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Agência para o Desenvolvimento e Coesão, I. P.</w:t>
      </w:r>
    </w:p>
    <w:p w14:paraId="6D043057" w14:textId="77777777" w:rsidR="0035444B" w:rsidRPr="00020ACC" w:rsidRDefault="0035444B" w:rsidP="0035444B">
      <w:pPr>
        <w:ind w:left="851" w:hanging="142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 xml:space="preserve">Av. 5 de Outubro, n.º 153 </w:t>
      </w:r>
    </w:p>
    <w:p w14:paraId="54BF7071" w14:textId="77777777" w:rsidR="0035444B" w:rsidRPr="00020ACC" w:rsidRDefault="0035444B" w:rsidP="0035444B">
      <w:pPr>
        <w:ind w:left="851" w:hanging="142"/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1050-053 LISBOA</w:t>
      </w:r>
    </w:p>
    <w:p w14:paraId="4F497C30" w14:textId="77777777" w:rsidR="0035444B" w:rsidRPr="00DE009A" w:rsidRDefault="0035444B" w:rsidP="0035444B">
      <w:pPr>
        <w:ind w:left="851" w:hanging="142"/>
        <w:jc w:val="both"/>
        <w:rPr>
          <w:rFonts w:cs="Arial"/>
          <w:color w:val="262626" w:themeColor="text1" w:themeTint="D9"/>
          <w:lang w:val="pt-PT"/>
        </w:rPr>
      </w:pPr>
      <w:r w:rsidRPr="00DE009A">
        <w:rPr>
          <w:rFonts w:cs="Arial"/>
          <w:color w:val="262626" w:themeColor="text1" w:themeTint="D9"/>
          <w:lang w:val="pt-PT"/>
        </w:rPr>
        <w:lastRenderedPageBreak/>
        <w:t xml:space="preserve">Telefone: 218814000 </w:t>
      </w:r>
    </w:p>
    <w:p w14:paraId="512E0ECF" w14:textId="77777777" w:rsidR="0035444B" w:rsidRPr="00DE009A" w:rsidRDefault="0035444B" w:rsidP="0035444B">
      <w:pPr>
        <w:ind w:left="851" w:hanging="142"/>
        <w:jc w:val="both"/>
        <w:rPr>
          <w:rFonts w:cs="Arial"/>
          <w:color w:val="262626" w:themeColor="text1" w:themeTint="D9"/>
          <w:lang w:val="pt-PT"/>
        </w:rPr>
      </w:pPr>
      <w:r w:rsidRPr="00DE009A">
        <w:rPr>
          <w:rFonts w:cs="Arial"/>
          <w:color w:val="262626" w:themeColor="text1" w:themeTint="D9"/>
          <w:lang w:val="pt-PT"/>
        </w:rPr>
        <w:t xml:space="preserve">Fax: 218881111 </w:t>
      </w:r>
    </w:p>
    <w:p w14:paraId="6EFAFF13" w14:textId="0E3D3437" w:rsidR="009A4CEA" w:rsidRPr="00DE009A" w:rsidRDefault="0035444B" w:rsidP="009B184B">
      <w:pPr>
        <w:snapToGrid w:val="0"/>
        <w:spacing w:before="360"/>
        <w:ind w:left="851" w:hanging="142"/>
        <w:jc w:val="both"/>
        <w:rPr>
          <w:color w:val="262626" w:themeColor="text1" w:themeTint="D9"/>
          <w:lang w:val="pt-PT"/>
        </w:rPr>
      </w:pPr>
      <w:r w:rsidRPr="00DE009A">
        <w:rPr>
          <w:color w:val="262626" w:themeColor="text1" w:themeTint="D9"/>
          <w:lang w:val="pt-PT"/>
        </w:rPr>
        <w:t xml:space="preserve">Email: </w:t>
      </w:r>
      <w:r w:rsidR="00336D50" w:rsidRPr="00DE009A">
        <w:rPr>
          <w:color w:val="262626" w:themeColor="text1" w:themeTint="D9"/>
          <w:lang w:val="pt-PT"/>
        </w:rPr>
        <w:t>EQBEI2020@adcoesao.pt</w:t>
      </w:r>
    </w:p>
    <w:p w14:paraId="2E1880FA" w14:textId="77777777" w:rsidR="00B101D9" w:rsidRPr="00DE009A" w:rsidRDefault="00B101D9" w:rsidP="005D235D">
      <w:pPr>
        <w:snapToGrid w:val="0"/>
        <w:spacing w:before="360"/>
        <w:ind w:left="851" w:hanging="425"/>
        <w:jc w:val="both"/>
        <w:rPr>
          <w:rFonts w:cs="Arial"/>
          <w:color w:val="262626" w:themeColor="text1" w:themeTint="D9"/>
          <w:lang w:val="pt-PT"/>
        </w:rPr>
      </w:pPr>
      <w:r w:rsidRPr="00DE009A">
        <w:rPr>
          <w:rFonts w:cs="Arial"/>
          <w:color w:val="262626" w:themeColor="text1" w:themeTint="D9"/>
          <w:lang w:val="pt-PT"/>
        </w:rPr>
        <w:t>-</w:t>
      </w:r>
      <w:r w:rsidRPr="00DE009A">
        <w:rPr>
          <w:rFonts w:cs="Arial"/>
          <w:color w:val="262626" w:themeColor="text1" w:themeTint="D9"/>
          <w:lang w:val="pt-PT"/>
        </w:rPr>
        <w:tab/>
        <w:t>Segundo Outorgante/Mutuário:</w:t>
      </w:r>
    </w:p>
    <w:p w14:paraId="57784991" w14:textId="7C881697" w:rsidR="00EE2938" w:rsidRPr="00DE009A" w:rsidRDefault="00DE009A" w:rsidP="005D235D">
      <w:pPr>
        <w:ind w:left="851" w:hanging="142"/>
        <w:jc w:val="both"/>
        <w:rPr>
          <w:rFonts w:cs="Arial"/>
          <w:color w:val="262626" w:themeColor="text1" w:themeTint="D9"/>
          <w:lang w:val="pt-PT"/>
        </w:rPr>
      </w:pPr>
      <w:r w:rsidRPr="00DE009A">
        <w:rPr>
          <w:rFonts w:cs="Arial"/>
          <w:color w:val="262626" w:themeColor="text1" w:themeTint="D9"/>
          <w:lang w:val="pt-PT"/>
        </w:rPr>
        <w:t>Município</w:t>
      </w:r>
      <w:r w:rsidR="00EB470E" w:rsidRPr="00DE009A">
        <w:rPr>
          <w:rFonts w:cs="Arial"/>
          <w:color w:val="262626" w:themeColor="text1" w:themeTint="D9"/>
          <w:lang w:val="pt-PT"/>
        </w:rPr>
        <w:t xml:space="preserve"> da Póvoa do Varzim</w:t>
      </w:r>
    </w:p>
    <w:p w14:paraId="28537EC5" w14:textId="5AA4C650" w:rsidR="00ED6D55" w:rsidRPr="00DE009A" w:rsidRDefault="00EB470E" w:rsidP="005D235D">
      <w:pPr>
        <w:ind w:left="851" w:hanging="142"/>
        <w:jc w:val="both"/>
        <w:rPr>
          <w:rFonts w:cs="Arial"/>
          <w:color w:val="262626" w:themeColor="text1" w:themeTint="D9"/>
          <w:lang w:val="pt-PT"/>
        </w:rPr>
      </w:pPr>
      <w:r w:rsidRPr="00DE009A">
        <w:rPr>
          <w:rFonts w:cs="Arial"/>
          <w:color w:val="262626" w:themeColor="text1" w:themeTint="D9"/>
          <w:lang w:val="pt-PT"/>
        </w:rPr>
        <w:t>Praça do Almada,</w:t>
      </w:r>
    </w:p>
    <w:p w14:paraId="7E58D84E" w14:textId="1C34C23E" w:rsidR="00EB470E" w:rsidRPr="00DE009A" w:rsidRDefault="00EB470E" w:rsidP="005D235D">
      <w:pPr>
        <w:ind w:left="851" w:hanging="142"/>
        <w:jc w:val="both"/>
        <w:rPr>
          <w:rFonts w:cs="Arial"/>
          <w:color w:val="262626" w:themeColor="text1" w:themeTint="D9"/>
          <w:lang w:val="pt-PT"/>
        </w:rPr>
      </w:pPr>
      <w:r w:rsidRPr="00DE009A">
        <w:rPr>
          <w:rFonts w:cs="Arial"/>
          <w:color w:val="262626" w:themeColor="text1" w:themeTint="D9"/>
          <w:lang w:val="pt-PT"/>
        </w:rPr>
        <w:t>4490 – 438.Póvoa do Varzim</w:t>
      </w:r>
    </w:p>
    <w:p w14:paraId="63F88988" w14:textId="77777777" w:rsidR="00EB470E" w:rsidRPr="00B55231" w:rsidRDefault="00B101D9" w:rsidP="00EB470E">
      <w:pPr>
        <w:ind w:left="851" w:hanging="142"/>
        <w:jc w:val="both"/>
        <w:rPr>
          <w:rFonts w:cs="Arial"/>
          <w:color w:val="262626" w:themeColor="text1" w:themeTint="D9"/>
        </w:rPr>
      </w:pPr>
      <w:r w:rsidRPr="00B55231">
        <w:rPr>
          <w:rFonts w:cs="Arial"/>
          <w:color w:val="262626" w:themeColor="text1" w:themeTint="D9"/>
        </w:rPr>
        <w:t xml:space="preserve">Tel.: </w:t>
      </w:r>
      <w:r w:rsidR="00EB470E" w:rsidRPr="00B55231">
        <w:rPr>
          <w:rFonts w:cs="Arial"/>
          <w:color w:val="262626" w:themeColor="text1" w:themeTint="D9"/>
        </w:rPr>
        <w:t xml:space="preserve">252090000 </w:t>
      </w:r>
    </w:p>
    <w:p w14:paraId="79087EB3" w14:textId="697EF7E4" w:rsidR="00B101D9" w:rsidRPr="00B55231" w:rsidRDefault="00B101D9" w:rsidP="00EB470E">
      <w:pPr>
        <w:ind w:left="851" w:hanging="142"/>
        <w:jc w:val="both"/>
        <w:rPr>
          <w:rFonts w:cs="Arial"/>
          <w:color w:val="262626" w:themeColor="text1" w:themeTint="D9"/>
        </w:rPr>
      </w:pPr>
      <w:r w:rsidRPr="00B55231">
        <w:rPr>
          <w:rFonts w:cs="Arial"/>
          <w:color w:val="262626" w:themeColor="text1" w:themeTint="D9"/>
        </w:rPr>
        <w:t xml:space="preserve">Email: </w:t>
      </w:r>
      <w:r w:rsidR="00EB470E" w:rsidRPr="00B55231">
        <w:rPr>
          <w:rFonts w:cs="Arial"/>
          <w:color w:val="262626" w:themeColor="text1" w:themeTint="D9"/>
        </w:rPr>
        <w:t>geral@cm-pvarzim.pt</w:t>
      </w:r>
    </w:p>
    <w:p w14:paraId="55F18154" w14:textId="77777777" w:rsidR="00B101D9" w:rsidRPr="00020ACC" w:rsidRDefault="00B101D9" w:rsidP="009B184B">
      <w:pPr>
        <w:pStyle w:val="ListParagraph"/>
        <w:numPr>
          <w:ilvl w:val="0"/>
          <w:numId w:val="23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As notificações entre os Outorgantes são preferencialmente efetuadas através dos endereços de </w:t>
      </w:r>
      <w:r w:rsidR="005B1FAC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correio </w:t>
      </w:r>
      <w:r w:rsidR="0031405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eletrónico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identificados no número anterior.</w:t>
      </w:r>
    </w:p>
    <w:p w14:paraId="2CFB475D" w14:textId="77777777" w:rsidR="00B101D9" w:rsidRPr="00020ACC" w:rsidRDefault="00B101D9" w:rsidP="009B184B">
      <w:pPr>
        <w:pStyle w:val="ListParagraph"/>
        <w:numPr>
          <w:ilvl w:val="0"/>
          <w:numId w:val="23"/>
        </w:numPr>
        <w:snapToGrid w:val="0"/>
        <w:spacing w:before="360"/>
        <w:ind w:left="426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Qualquer alteração dos endereços identificados no n.º 1 só será v</w:t>
      </w:r>
      <w:r w:rsidR="00AD56E8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á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lida após comunicação, por escrito, à outra parte.</w:t>
      </w:r>
    </w:p>
    <w:p w14:paraId="3EED7814" w14:textId="77777777" w:rsidR="00B101D9" w:rsidRPr="00020ACC" w:rsidRDefault="00B101D9" w:rsidP="005D235D">
      <w:pPr>
        <w:pStyle w:val="Default"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24DBAC35" w14:textId="77777777" w:rsidR="0087737D" w:rsidRDefault="0087737D" w:rsidP="00C54404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</w:p>
    <w:p w14:paraId="09ACC629" w14:textId="09A1F25E" w:rsidR="00B101D9" w:rsidRPr="00020ACC" w:rsidRDefault="00562E90" w:rsidP="00C54404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 xml:space="preserve">Cláusula </w:t>
      </w:r>
      <w:r w:rsidR="00F9270A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18</w:t>
      </w:r>
      <w:r w:rsidR="00B101D9"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.ª</w:t>
      </w:r>
    </w:p>
    <w:p w14:paraId="443AC579" w14:textId="77777777" w:rsidR="00B101D9" w:rsidRPr="00020ACC" w:rsidRDefault="00B101D9" w:rsidP="00C54404">
      <w:pPr>
        <w:pStyle w:val="Default"/>
        <w:keepNext/>
        <w:jc w:val="center"/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b/>
          <w:bCs/>
          <w:color w:val="262626" w:themeColor="text1" w:themeTint="D9"/>
          <w:sz w:val="22"/>
          <w:szCs w:val="22"/>
        </w:rPr>
        <w:t>Vigência</w:t>
      </w:r>
    </w:p>
    <w:p w14:paraId="1DB67DBD" w14:textId="77777777" w:rsidR="00BC6E8F" w:rsidRPr="00020ACC" w:rsidRDefault="00B101D9" w:rsidP="009B184B">
      <w:pPr>
        <w:pStyle w:val="ListParagraph"/>
        <w:spacing w:before="360"/>
        <w:ind w:left="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O presente contrato produz efeitos na data da </w:t>
      </w:r>
      <w:r w:rsidR="00D0160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última</w:t>
      </w:r>
      <w:r w:rsidR="0031405E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assinatura ou da comunicação ao Mutuante</w:t>
      </w:r>
      <w:r w:rsidR="00D0160B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, consoante o caso, do registo da hipoteca ou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da obtenção do visto do Tribunal de Contas, quando aplicável, e cessará quando se verificar, por parte do Mutuário, a amortização integral do capital e o pagamento dos juros</w:t>
      </w:r>
      <w:r w:rsidR="007950D1"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remuneratórios e moratórios, caso sejam devidos,</w:t>
      </w: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 xml:space="preserve"> resultantes do financiamento reembolsável concedido ao Mutuário.</w:t>
      </w:r>
    </w:p>
    <w:p w14:paraId="7D0279C6" w14:textId="77777777" w:rsidR="00B101D9" w:rsidRPr="00020ACC" w:rsidRDefault="00B101D9" w:rsidP="009B184B">
      <w:pPr>
        <w:pStyle w:val="ListParagraph"/>
        <w:spacing w:before="360"/>
        <w:ind w:left="0"/>
        <w:jc w:val="both"/>
        <w:rPr>
          <w:rFonts w:asciiTheme="minorHAnsi" w:hAnsiTheme="minorHAnsi" w:cs="Arial"/>
          <w:color w:val="262626" w:themeColor="text1" w:themeTint="D9"/>
          <w:sz w:val="22"/>
          <w:szCs w:val="22"/>
        </w:rPr>
      </w:pPr>
      <w:r w:rsidRPr="00020ACC">
        <w:rPr>
          <w:rFonts w:asciiTheme="minorHAnsi" w:hAnsiTheme="minorHAnsi" w:cs="Arial"/>
          <w:color w:val="262626" w:themeColor="text1" w:themeTint="D9"/>
          <w:sz w:val="22"/>
          <w:szCs w:val="22"/>
        </w:rPr>
        <w:t>Celebrado em dois exemplares que serão assinados pelos Outorgantes ficando cada um deles na posse de um exemplar.</w:t>
      </w:r>
    </w:p>
    <w:p w14:paraId="63069105" w14:textId="47A4C625" w:rsidR="009D3A17" w:rsidRDefault="009D3A17">
      <w:pPr>
        <w:rPr>
          <w:color w:val="262626" w:themeColor="text1" w:themeTint="D9"/>
          <w:lang w:val="pt-PT"/>
        </w:rPr>
      </w:pPr>
    </w:p>
    <w:p w14:paraId="17525262" w14:textId="0424A471" w:rsidR="001B23D8" w:rsidRDefault="001B23D8">
      <w:pPr>
        <w:rPr>
          <w:color w:val="262626" w:themeColor="text1" w:themeTint="D9"/>
          <w:lang w:val="pt-PT"/>
        </w:rPr>
      </w:pPr>
      <w:r>
        <w:rPr>
          <w:color w:val="262626" w:themeColor="text1" w:themeTint="D9"/>
          <w:lang w:val="pt-PT"/>
        </w:rPr>
        <w:br w:type="page"/>
      </w:r>
    </w:p>
    <w:p w14:paraId="0CC5406C" w14:textId="77777777" w:rsidR="001B23D8" w:rsidRPr="00020ACC" w:rsidRDefault="001B23D8">
      <w:pPr>
        <w:rPr>
          <w:color w:val="262626" w:themeColor="text1" w:themeTint="D9"/>
          <w:lang w:val="pt-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253"/>
      </w:tblGrid>
      <w:tr w:rsidR="00020ACC" w:rsidRPr="00DE009A" w14:paraId="151F95AC" w14:textId="77777777">
        <w:trPr>
          <w:trHeight w:val="471"/>
          <w:jc w:val="center"/>
        </w:trPr>
        <w:tc>
          <w:tcPr>
            <w:tcW w:w="4253" w:type="dxa"/>
            <w:vAlign w:val="center"/>
          </w:tcPr>
          <w:p w14:paraId="0DF662D5" w14:textId="77777777" w:rsidR="00B101D9" w:rsidRPr="00DE009A" w:rsidRDefault="00B101D9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  <w:r w:rsidRPr="00DE009A">
              <w:rPr>
                <w:rFonts w:cs="Arial"/>
                <w:color w:val="262626" w:themeColor="text1" w:themeTint="D9"/>
                <w:lang w:val="pt-PT"/>
              </w:rPr>
              <w:t>Pelo Primeiro Outorgante/Mutuante</w:t>
            </w:r>
          </w:p>
        </w:tc>
        <w:tc>
          <w:tcPr>
            <w:tcW w:w="4253" w:type="dxa"/>
            <w:vAlign w:val="center"/>
          </w:tcPr>
          <w:p w14:paraId="403A3C14" w14:textId="77777777" w:rsidR="00B101D9" w:rsidRPr="00DE009A" w:rsidRDefault="00B101D9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  <w:r w:rsidRPr="00DE009A">
              <w:rPr>
                <w:rFonts w:cs="Arial"/>
                <w:color w:val="262626" w:themeColor="text1" w:themeTint="D9"/>
                <w:lang w:val="pt-PT"/>
              </w:rPr>
              <w:t>Pelo Segundo Outorgante/Mutuário</w:t>
            </w:r>
          </w:p>
        </w:tc>
      </w:tr>
      <w:tr w:rsidR="00020ACC" w:rsidRPr="00020ACC" w14:paraId="2AA1036F" w14:textId="77777777">
        <w:trPr>
          <w:trHeight w:val="621"/>
          <w:jc w:val="center"/>
        </w:trPr>
        <w:tc>
          <w:tcPr>
            <w:tcW w:w="4253" w:type="dxa"/>
            <w:vAlign w:val="center"/>
          </w:tcPr>
          <w:p w14:paraId="77BDA91E" w14:textId="77777777" w:rsidR="00B101D9" w:rsidRPr="00020ACC" w:rsidRDefault="00B101D9" w:rsidP="005D235D">
            <w:pPr>
              <w:spacing w:after="0" w:line="240" w:lineRule="auto"/>
              <w:rPr>
                <w:rFonts w:cs="Arial"/>
                <w:color w:val="262626" w:themeColor="text1" w:themeTint="D9"/>
              </w:rPr>
            </w:pPr>
            <w:r w:rsidRPr="00020ACC">
              <w:rPr>
                <w:rFonts w:cs="Arial"/>
                <w:color w:val="262626" w:themeColor="text1" w:themeTint="D9"/>
              </w:rPr>
              <w:t>Data:</w:t>
            </w:r>
          </w:p>
        </w:tc>
        <w:tc>
          <w:tcPr>
            <w:tcW w:w="4253" w:type="dxa"/>
            <w:vAlign w:val="center"/>
          </w:tcPr>
          <w:p w14:paraId="420DE899" w14:textId="77777777" w:rsidR="00B101D9" w:rsidRPr="00020ACC" w:rsidRDefault="00B101D9" w:rsidP="005D235D">
            <w:pPr>
              <w:spacing w:after="0" w:line="240" w:lineRule="auto"/>
              <w:rPr>
                <w:rFonts w:cs="Arial"/>
                <w:color w:val="262626" w:themeColor="text1" w:themeTint="D9"/>
              </w:rPr>
            </w:pPr>
            <w:r w:rsidRPr="00020ACC">
              <w:rPr>
                <w:rFonts w:cs="Arial"/>
                <w:color w:val="262626" w:themeColor="text1" w:themeTint="D9"/>
              </w:rPr>
              <w:t>Data:</w:t>
            </w:r>
          </w:p>
        </w:tc>
      </w:tr>
      <w:tr w:rsidR="00020ACC" w:rsidRPr="00162C52" w14:paraId="15F95F96" w14:textId="77777777">
        <w:trPr>
          <w:trHeight w:val="2991"/>
          <w:jc w:val="center"/>
        </w:trPr>
        <w:tc>
          <w:tcPr>
            <w:tcW w:w="4253" w:type="dxa"/>
            <w:vAlign w:val="center"/>
          </w:tcPr>
          <w:p w14:paraId="7E0D8898" w14:textId="77777777" w:rsidR="00B101D9" w:rsidRPr="00020ACC" w:rsidRDefault="00B101D9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</w:p>
          <w:p w14:paraId="683E362A" w14:textId="77777777" w:rsidR="00B101D9" w:rsidRPr="00020ACC" w:rsidRDefault="00B101D9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</w:p>
          <w:p w14:paraId="35B0C858" w14:textId="77777777" w:rsidR="00B101D9" w:rsidRPr="00020ACC" w:rsidRDefault="00632F4B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  <w:r w:rsidRPr="00020ACC">
              <w:rPr>
                <w:rFonts w:cs="Arial"/>
                <w:color w:val="262626" w:themeColor="text1" w:themeTint="D9"/>
                <w:lang w:val="pt-PT"/>
              </w:rPr>
              <w:t>António José da Costa Romenos Dieb</w:t>
            </w:r>
          </w:p>
          <w:p w14:paraId="5A029EB3" w14:textId="77777777" w:rsidR="00B101D9" w:rsidRPr="00020ACC" w:rsidRDefault="00B101D9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</w:p>
          <w:p w14:paraId="318F24DA" w14:textId="77777777" w:rsidR="00B101D9" w:rsidRPr="00020ACC" w:rsidRDefault="00B101D9" w:rsidP="00283F80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  <w:r w:rsidRPr="00020ACC">
              <w:rPr>
                <w:rFonts w:cs="Arial"/>
                <w:color w:val="262626" w:themeColor="text1" w:themeTint="D9"/>
                <w:lang w:val="pt-PT"/>
              </w:rPr>
              <w:t>Presidente do Conselho Diretivo</w:t>
            </w:r>
            <w:r w:rsidRPr="00020ACC">
              <w:rPr>
                <w:rFonts w:cs="Arial"/>
                <w:color w:val="262626" w:themeColor="text1" w:themeTint="D9"/>
                <w:lang w:val="pt-PT"/>
              </w:rPr>
              <w:br/>
            </w:r>
            <w:r w:rsidR="00283F80" w:rsidRPr="00020ACC">
              <w:rPr>
                <w:rFonts w:cs="Arial"/>
                <w:color w:val="262626" w:themeColor="text1" w:themeTint="D9"/>
                <w:lang w:val="pt-PT"/>
              </w:rPr>
              <w:t>da Agência para o Desenvolvimento e Coesão, I. P.</w:t>
            </w:r>
            <w:r w:rsidR="00283F80" w:rsidRPr="00020ACC" w:rsidDel="00283F80">
              <w:rPr>
                <w:rFonts w:cs="Arial"/>
                <w:color w:val="262626" w:themeColor="text1" w:themeTint="D9"/>
                <w:lang w:val="pt-PT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44155150" w14:textId="328293A7" w:rsidR="00C422B7" w:rsidRPr="00EF0CA2" w:rsidRDefault="00EB470E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  <w:r>
              <w:rPr>
                <w:bCs/>
                <w:color w:val="262626" w:themeColor="text1" w:themeTint="D9"/>
                <w:lang w:val="pt-PT"/>
              </w:rPr>
              <w:t>Aires Henriques do Couto Pereira</w:t>
            </w:r>
          </w:p>
          <w:p w14:paraId="1E47466E" w14:textId="77777777" w:rsidR="00EF0CA2" w:rsidRPr="00C422B7" w:rsidRDefault="00EF0CA2" w:rsidP="005D235D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</w:p>
          <w:p w14:paraId="0D83D7C5" w14:textId="6BE83D4C" w:rsidR="00A74078" w:rsidRPr="00C422B7" w:rsidRDefault="00B101D9" w:rsidP="0015256C">
            <w:pPr>
              <w:spacing w:after="0" w:line="240" w:lineRule="auto"/>
              <w:jc w:val="center"/>
              <w:rPr>
                <w:rFonts w:cs="Arial"/>
                <w:color w:val="262626" w:themeColor="text1" w:themeTint="D9"/>
                <w:lang w:val="pt-PT"/>
              </w:rPr>
            </w:pPr>
            <w:r w:rsidRPr="00C422B7">
              <w:rPr>
                <w:rFonts w:cs="Arial"/>
                <w:color w:val="262626" w:themeColor="text1" w:themeTint="D9"/>
                <w:lang w:val="pt-PT"/>
              </w:rPr>
              <w:t>(</w:t>
            </w:r>
            <w:r w:rsidR="00C422B7" w:rsidRPr="00C422B7">
              <w:rPr>
                <w:rFonts w:cs="Arial"/>
                <w:color w:val="262626" w:themeColor="text1" w:themeTint="D9"/>
                <w:lang w:val="pt-PT"/>
              </w:rPr>
              <w:t>Presidente do Município</w:t>
            </w:r>
            <w:r w:rsidR="00C422B7">
              <w:rPr>
                <w:rFonts w:cs="Arial"/>
                <w:color w:val="262626" w:themeColor="text1" w:themeTint="D9"/>
                <w:lang w:val="pt-PT"/>
              </w:rPr>
              <w:t xml:space="preserve"> </w:t>
            </w:r>
            <w:r w:rsidR="00CA5E97">
              <w:rPr>
                <w:rFonts w:cs="Arial"/>
                <w:color w:val="262626" w:themeColor="text1" w:themeTint="D9"/>
                <w:lang w:val="pt-PT"/>
              </w:rPr>
              <w:t xml:space="preserve">da Póvoa do </w:t>
            </w:r>
            <w:r w:rsidR="0015256C">
              <w:rPr>
                <w:rFonts w:cs="Arial"/>
                <w:color w:val="262626" w:themeColor="text1" w:themeTint="D9"/>
                <w:lang w:val="pt-PT"/>
              </w:rPr>
              <w:t>V</w:t>
            </w:r>
            <w:r w:rsidR="00CA5E97">
              <w:rPr>
                <w:rFonts w:cs="Arial"/>
                <w:color w:val="262626" w:themeColor="text1" w:themeTint="D9"/>
                <w:lang w:val="pt-PT"/>
              </w:rPr>
              <w:t>arzim</w:t>
            </w:r>
            <w:r w:rsidR="00C422B7">
              <w:rPr>
                <w:rFonts w:cs="Arial"/>
                <w:color w:val="262626" w:themeColor="text1" w:themeTint="D9"/>
                <w:lang w:val="pt-PT"/>
              </w:rPr>
              <w:t>)</w:t>
            </w:r>
          </w:p>
        </w:tc>
      </w:tr>
    </w:tbl>
    <w:p w14:paraId="1AD4A7C1" w14:textId="77777777" w:rsidR="00B101D9" w:rsidRPr="00020ACC" w:rsidRDefault="00B101D9" w:rsidP="005D235D">
      <w:pPr>
        <w:spacing w:before="720"/>
        <w:jc w:val="both"/>
        <w:rPr>
          <w:rFonts w:cs="Arial"/>
          <w:b/>
          <w:color w:val="262626" w:themeColor="text1" w:themeTint="D9"/>
          <w:lang w:val="pt-PT"/>
        </w:rPr>
      </w:pPr>
      <w:r w:rsidRPr="00020ACC">
        <w:rPr>
          <w:rFonts w:cs="Arial"/>
          <w:b/>
          <w:color w:val="262626" w:themeColor="text1" w:themeTint="D9"/>
          <w:lang w:val="pt-PT"/>
        </w:rPr>
        <w:t xml:space="preserve">ANEXOS: </w:t>
      </w:r>
    </w:p>
    <w:p w14:paraId="6B345BAC" w14:textId="77777777" w:rsidR="00B101D9" w:rsidRPr="00020ACC" w:rsidRDefault="00B101D9" w:rsidP="005D235D">
      <w:pPr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1) Ficha Técnica do Financiamento Reembolsável;</w:t>
      </w:r>
    </w:p>
    <w:p w14:paraId="52ADB70A" w14:textId="77777777" w:rsidR="00B101D9" w:rsidRPr="00020ACC" w:rsidRDefault="00B101D9" w:rsidP="005D235D">
      <w:pPr>
        <w:jc w:val="both"/>
        <w:rPr>
          <w:rFonts w:cs="Arial"/>
          <w:color w:val="262626" w:themeColor="text1" w:themeTint="D9"/>
          <w:lang w:val="pt-PT"/>
        </w:rPr>
      </w:pPr>
      <w:r w:rsidRPr="00020ACC">
        <w:rPr>
          <w:rFonts w:cs="Arial"/>
          <w:color w:val="262626" w:themeColor="text1" w:themeTint="D9"/>
          <w:lang w:val="pt-PT"/>
        </w:rPr>
        <w:t>2) Simulação do Plano de Utilização e Reembolso;</w:t>
      </w:r>
    </w:p>
    <w:p w14:paraId="6D53E7A7" w14:textId="419F19D6" w:rsidR="00B101D9" w:rsidRPr="00020ACC" w:rsidRDefault="00B101D9" w:rsidP="005D235D">
      <w:pPr>
        <w:rPr>
          <w:rFonts w:cs="Arial"/>
          <w:color w:val="262626" w:themeColor="text1" w:themeTint="D9"/>
        </w:rPr>
      </w:pPr>
      <w:r w:rsidRPr="00020ACC">
        <w:rPr>
          <w:rFonts w:cs="Arial"/>
          <w:color w:val="262626" w:themeColor="text1" w:themeTint="D9"/>
        </w:rPr>
        <w:t xml:space="preserve">3) </w:t>
      </w:r>
      <w:r w:rsidRPr="00DE009A">
        <w:rPr>
          <w:rFonts w:cs="Arial"/>
          <w:color w:val="262626" w:themeColor="text1" w:themeTint="D9"/>
          <w:lang w:val="pt-PT"/>
        </w:rPr>
        <w:t>Documento</w:t>
      </w:r>
      <w:r w:rsidR="00C54404" w:rsidRPr="00DE009A">
        <w:rPr>
          <w:rFonts w:cs="Arial"/>
          <w:color w:val="262626" w:themeColor="text1" w:themeTint="D9"/>
          <w:lang w:val="pt-PT"/>
        </w:rPr>
        <w:t xml:space="preserve"> </w:t>
      </w:r>
      <w:r w:rsidRPr="00DE009A">
        <w:rPr>
          <w:rFonts w:cs="Arial"/>
          <w:color w:val="262626" w:themeColor="text1" w:themeTint="D9"/>
          <w:lang w:val="pt-PT"/>
        </w:rPr>
        <w:t>de Garantia</w:t>
      </w:r>
      <w:r w:rsidRPr="00020ACC">
        <w:rPr>
          <w:rFonts w:cs="Arial"/>
          <w:color w:val="262626" w:themeColor="text1" w:themeTint="D9"/>
        </w:rPr>
        <w:t>.</w:t>
      </w:r>
    </w:p>
    <w:p w14:paraId="46EAD685" w14:textId="77777777" w:rsidR="008256A8" w:rsidRDefault="008256A8"/>
    <w:sectPr w:rsidR="008256A8" w:rsidSect="00B101D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DE70C" w14:textId="77777777" w:rsidR="00137084" w:rsidRDefault="00137084">
      <w:pPr>
        <w:spacing w:after="0" w:line="240" w:lineRule="auto"/>
      </w:pPr>
      <w:r>
        <w:separator/>
      </w:r>
    </w:p>
  </w:endnote>
  <w:endnote w:type="continuationSeparator" w:id="0">
    <w:p w14:paraId="426C7A55" w14:textId="77777777" w:rsidR="00137084" w:rsidRDefault="0013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560799"/>
      <w:docPartObj>
        <w:docPartGallery w:val="Page Numbers (Bottom of Page)"/>
        <w:docPartUnique/>
      </w:docPartObj>
    </w:sdtPr>
    <w:sdtEndPr>
      <w:rPr>
        <w:rFonts w:ascii="Arial" w:hAnsi="Arial" w:cs="Arial"/>
        <w:color w:val="262626" w:themeColor="text1" w:themeTint="D9"/>
        <w:sz w:val="18"/>
        <w:szCs w:val="20"/>
      </w:rPr>
    </w:sdtEndPr>
    <w:sdtContent>
      <w:sdt>
        <w:sdtPr>
          <w:id w:val="2051490336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color w:val="262626" w:themeColor="text1" w:themeTint="D9"/>
            <w:sz w:val="18"/>
            <w:szCs w:val="20"/>
          </w:rPr>
        </w:sdtEndPr>
        <w:sdtContent>
          <w:p w14:paraId="53B25BA2" w14:textId="3D811F23" w:rsidR="00715ED6" w:rsidRPr="006301A8" w:rsidRDefault="00276D2B" w:rsidP="005D235D">
            <w:pPr>
              <w:pStyle w:val="Footer"/>
              <w:ind w:right="480"/>
              <w:jc w:val="right"/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</w:pPr>
            <w:r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fldChar w:fldCharType="begin"/>
            </w:r>
            <w:r w:rsidR="00715ED6"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instrText xml:space="preserve"> PAGE </w:instrText>
            </w:r>
            <w:r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fldChar w:fldCharType="separate"/>
            </w:r>
            <w:r w:rsidR="00162C52">
              <w:rPr>
                <w:rFonts w:ascii="Arial" w:hAnsi="Arial" w:cs="Arial"/>
                <w:noProof/>
                <w:color w:val="262626" w:themeColor="text1" w:themeTint="D9"/>
                <w:sz w:val="18"/>
                <w:szCs w:val="20"/>
              </w:rPr>
              <w:t>11</w:t>
            </w:r>
            <w:r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fldChar w:fldCharType="end"/>
            </w:r>
            <w:r w:rsidR="00715ED6"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t>/</w:t>
            </w:r>
            <w:r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fldChar w:fldCharType="begin"/>
            </w:r>
            <w:r w:rsidR="00715ED6"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instrText xml:space="preserve"> NUMPAGES  </w:instrText>
            </w:r>
            <w:r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fldChar w:fldCharType="separate"/>
            </w:r>
            <w:r w:rsidR="00162C52">
              <w:rPr>
                <w:rFonts w:ascii="Arial" w:hAnsi="Arial" w:cs="Arial"/>
                <w:noProof/>
                <w:color w:val="262626" w:themeColor="text1" w:themeTint="D9"/>
                <w:sz w:val="18"/>
                <w:szCs w:val="20"/>
              </w:rPr>
              <w:t>11</w:t>
            </w:r>
            <w:r w:rsidRPr="006301A8">
              <w:rPr>
                <w:rFonts w:ascii="Arial" w:hAnsi="Arial" w:cs="Arial"/>
                <w:color w:val="262626" w:themeColor="text1" w:themeTint="D9"/>
                <w:sz w:val="18"/>
                <w:szCs w:val="20"/>
              </w:rPr>
              <w:fldChar w:fldCharType="end"/>
            </w:r>
          </w:p>
        </w:sdtContent>
      </w:sdt>
    </w:sdtContent>
  </w:sdt>
  <w:p w14:paraId="7C723289" w14:textId="77777777" w:rsidR="00715ED6" w:rsidRDefault="00715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310FB" w14:textId="77777777" w:rsidR="00137084" w:rsidRDefault="00137084">
      <w:pPr>
        <w:spacing w:after="0" w:line="240" w:lineRule="auto"/>
      </w:pPr>
      <w:r>
        <w:separator/>
      </w:r>
    </w:p>
  </w:footnote>
  <w:footnote w:type="continuationSeparator" w:id="0">
    <w:p w14:paraId="0D3D7356" w14:textId="77777777" w:rsidR="00137084" w:rsidRDefault="00137084">
      <w:pPr>
        <w:spacing w:after="0" w:line="240" w:lineRule="auto"/>
      </w:pPr>
      <w:r>
        <w:continuationSeparator/>
      </w:r>
    </w:p>
  </w:footnote>
  <w:footnote w:id="1">
    <w:p w14:paraId="54790349" w14:textId="0E1ABB0B" w:rsidR="00CD666F" w:rsidRPr="00CD666F" w:rsidRDefault="00CD666F" w:rsidP="00CD666F">
      <w:pPr>
        <w:pStyle w:val="FootnoteText"/>
        <w:rPr>
          <w:sz w:val="18"/>
          <w:szCs w:val="18"/>
          <w:lang w:val="pt-PT"/>
        </w:rPr>
      </w:pPr>
      <w:r>
        <w:rPr>
          <w:rStyle w:val="FootnoteReference"/>
        </w:rPr>
        <w:footnoteRef/>
      </w:r>
      <w:r w:rsidRPr="00CD666F">
        <w:rPr>
          <w:lang w:val="pt-PT"/>
        </w:rPr>
        <w:t xml:space="preserve"> </w:t>
      </w:r>
      <w:r w:rsidRPr="00CD666F">
        <w:rPr>
          <w:sz w:val="18"/>
          <w:szCs w:val="18"/>
          <w:lang w:val="pt-PT"/>
        </w:rPr>
        <w:t>Valor d</w:t>
      </w:r>
      <w:r>
        <w:rPr>
          <w:sz w:val="18"/>
          <w:szCs w:val="18"/>
          <w:lang w:val="pt-PT"/>
        </w:rPr>
        <w:t>e</w:t>
      </w:r>
      <w:r w:rsidRPr="00CD666F">
        <w:rPr>
          <w:sz w:val="18"/>
          <w:szCs w:val="18"/>
          <w:lang w:val="pt-PT"/>
        </w:rPr>
        <w:t xml:space="preserve"> spread aplicável empréstimos aprovados no 2º semestre de 2018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7DD56" w14:textId="2CD591B0" w:rsidR="00B32A3E" w:rsidRDefault="00020ACC" w:rsidP="00020ACC">
    <w:pPr>
      <w:pStyle w:val="Header"/>
      <w:tabs>
        <w:tab w:val="clear" w:pos="8504"/>
        <w:tab w:val="right" w:pos="9180"/>
      </w:tabs>
      <w:ind w:right="-234"/>
      <w:jc w:val="both"/>
    </w:pPr>
    <w:r>
      <w:rPr>
        <w:noProof/>
        <w:lang w:val="en-US" w:eastAsia="en-US"/>
      </w:rPr>
      <w:drawing>
        <wp:inline distT="0" distB="0" distL="0" distR="0" wp14:anchorId="1BA45285" wp14:editId="547A057B">
          <wp:extent cx="1267326" cy="591266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QBEI PT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326" cy="591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>
      <w:rPr>
        <w:noProof/>
        <w:lang w:val="en-US" w:eastAsia="en-US"/>
      </w:rPr>
      <w:drawing>
        <wp:inline distT="0" distB="0" distL="0" distR="0" wp14:anchorId="1842E37C" wp14:editId="14238928">
          <wp:extent cx="1280271" cy="640135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&amp;C 3,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71" cy="64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3337D6" w14:textId="5585513B" w:rsidR="00B34F76" w:rsidRDefault="00B34F76" w:rsidP="006E5C9C">
    <w:pPr>
      <w:pStyle w:val="Header"/>
      <w:tabs>
        <w:tab w:val="clear" w:pos="8504"/>
        <w:tab w:val="right" w:pos="9180"/>
      </w:tabs>
      <w:ind w:right="-23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71F4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825B2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E30CD"/>
    <w:multiLevelType w:val="hybridMultilevel"/>
    <w:tmpl w:val="CB2E21D2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D12CA6"/>
    <w:multiLevelType w:val="hybridMultilevel"/>
    <w:tmpl w:val="88B2A3FE"/>
    <w:lvl w:ilvl="0" w:tplc="5956AD5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30218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5FB0"/>
    <w:multiLevelType w:val="hybridMultilevel"/>
    <w:tmpl w:val="06184586"/>
    <w:lvl w:ilvl="0" w:tplc="A33A75DE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80337"/>
    <w:multiLevelType w:val="hybridMultilevel"/>
    <w:tmpl w:val="88B2A3FE"/>
    <w:lvl w:ilvl="0" w:tplc="5956AD5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B6DB5"/>
    <w:multiLevelType w:val="hybridMultilevel"/>
    <w:tmpl w:val="EE385D9E"/>
    <w:lvl w:ilvl="0" w:tplc="0809000D">
      <w:start w:val="1"/>
      <w:numFmt w:val="bullet"/>
      <w:lvlText w:val=""/>
      <w:lvlJc w:val="left"/>
      <w:pPr>
        <w:ind w:left="705" w:hanging="705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A07D4"/>
    <w:multiLevelType w:val="hybridMultilevel"/>
    <w:tmpl w:val="3AD66D82"/>
    <w:lvl w:ilvl="0" w:tplc="7932FDC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92E67E4"/>
    <w:multiLevelType w:val="hybridMultilevel"/>
    <w:tmpl w:val="CB2E21D2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B2A786B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A0CA5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97E5E"/>
    <w:multiLevelType w:val="hybridMultilevel"/>
    <w:tmpl w:val="5D7CDD2C"/>
    <w:lvl w:ilvl="0" w:tplc="E9865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90AF9"/>
    <w:multiLevelType w:val="hybridMultilevel"/>
    <w:tmpl w:val="1128AC4A"/>
    <w:lvl w:ilvl="0" w:tplc="9A0A129A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1156885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3507B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514CA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271FD"/>
    <w:multiLevelType w:val="hybridMultilevel"/>
    <w:tmpl w:val="95543F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24C9F"/>
    <w:multiLevelType w:val="hybridMultilevel"/>
    <w:tmpl w:val="CB2E21D2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FEB6740"/>
    <w:multiLevelType w:val="hybridMultilevel"/>
    <w:tmpl w:val="F4D2E156"/>
    <w:lvl w:ilvl="0" w:tplc="E7B23678">
      <w:start w:val="1"/>
      <w:numFmt w:val="lowerRoman"/>
      <w:lvlText w:val="%1)"/>
      <w:lvlJc w:val="left"/>
      <w:pPr>
        <w:ind w:left="1500" w:hanging="720"/>
      </w:pPr>
      <w:rPr>
        <w:rFonts w:eastAsiaTheme="minorEastAsia" w:hint="default"/>
      </w:rPr>
    </w:lvl>
    <w:lvl w:ilvl="1" w:tplc="08160019" w:tentative="1">
      <w:start w:val="1"/>
      <w:numFmt w:val="lowerLetter"/>
      <w:lvlText w:val="%2."/>
      <w:lvlJc w:val="left"/>
      <w:pPr>
        <w:ind w:left="1860" w:hanging="360"/>
      </w:pPr>
    </w:lvl>
    <w:lvl w:ilvl="2" w:tplc="0816001B" w:tentative="1">
      <w:start w:val="1"/>
      <w:numFmt w:val="lowerRoman"/>
      <w:lvlText w:val="%3."/>
      <w:lvlJc w:val="right"/>
      <w:pPr>
        <w:ind w:left="2580" w:hanging="180"/>
      </w:pPr>
    </w:lvl>
    <w:lvl w:ilvl="3" w:tplc="0816000F" w:tentative="1">
      <w:start w:val="1"/>
      <w:numFmt w:val="decimal"/>
      <w:lvlText w:val="%4."/>
      <w:lvlJc w:val="left"/>
      <w:pPr>
        <w:ind w:left="3300" w:hanging="360"/>
      </w:pPr>
    </w:lvl>
    <w:lvl w:ilvl="4" w:tplc="08160019" w:tentative="1">
      <w:start w:val="1"/>
      <w:numFmt w:val="lowerLetter"/>
      <w:lvlText w:val="%5."/>
      <w:lvlJc w:val="left"/>
      <w:pPr>
        <w:ind w:left="4020" w:hanging="360"/>
      </w:pPr>
    </w:lvl>
    <w:lvl w:ilvl="5" w:tplc="0816001B" w:tentative="1">
      <w:start w:val="1"/>
      <w:numFmt w:val="lowerRoman"/>
      <w:lvlText w:val="%6."/>
      <w:lvlJc w:val="right"/>
      <w:pPr>
        <w:ind w:left="4740" w:hanging="180"/>
      </w:pPr>
    </w:lvl>
    <w:lvl w:ilvl="6" w:tplc="0816000F" w:tentative="1">
      <w:start w:val="1"/>
      <w:numFmt w:val="decimal"/>
      <w:lvlText w:val="%7."/>
      <w:lvlJc w:val="left"/>
      <w:pPr>
        <w:ind w:left="5460" w:hanging="360"/>
      </w:pPr>
    </w:lvl>
    <w:lvl w:ilvl="7" w:tplc="08160019" w:tentative="1">
      <w:start w:val="1"/>
      <w:numFmt w:val="lowerLetter"/>
      <w:lvlText w:val="%8."/>
      <w:lvlJc w:val="left"/>
      <w:pPr>
        <w:ind w:left="6180" w:hanging="360"/>
      </w:pPr>
    </w:lvl>
    <w:lvl w:ilvl="8" w:tplc="08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3BA6606"/>
    <w:multiLevelType w:val="hybridMultilevel"/>
    <w:tmpl w:val="F4D2E156"/>
    <w:lvl w:ilvl="0" w:tplc="E7B23678">
      <w:start w:val="1"/>
      <w:numFmt w:val="lowerRoman"/>
      <w:lvlText w:val="%1)"/>
      <w:lvlJc w:val="left"/>
      <w:pPr>
        <w:ind w:left="1500" w:hanging="720"/>
      </w:pPr>
      <w:rPr>
        <w:rFonts w:eastAsiaTheme="minorEastAsia" w:hint="default"/>
      </w:rPr>
    </w:lvl>
    <w:lvl w:ilvl="1" w:tplc="08160019" w:tentative="1">
      <w:start w:val="1"/>
      <w:numFmt w:val="lowerLetter"/>
      <w:lvlText w:val="%2."/>
      <w:lvlJc w:val="left"/>
      <w:pPr>
        <w:ind w:left="1860" w:hanging="360"/>
      </w:pPr>
    </w:lvl>
    <w:lvl w:ilvl="2" w:tplc="0816001B" w:tentative="1">
      <w:start w:val="1"/>
      <w:numFmt w:val="lowerRoman"/>
      <w:lvlText w:val="%3."/>
      <w:lvlJc w:val="right"/>
      <w:pPr>
        <w:ind w:left="2580" w:hanging="180"/>
      </w:pPr>
    </w:lvl>
    <w:lvl w:ilvl="3" w:tplc="0816000F" w:tentative="1">
      <w:start w:val="1"/>
      <w:numFmt w:val="decimal"/>
      <w:lvlText w:val="%4."/>
      <w:lvlJc w:val="left"/>
      <w:pPr>
        <w:ind w:left="3300" w:hanging="360"/>
      </w:pPr>
    </w:lvl>
    <w:lvl w:ilvl="4" w:tplc="08160019" w:tentative="1">
      <w:start w:val="1"/>
      <w:numFmt w:val="lowerLetter"/>
      <w:lvlText w:val="%5."/>
      <w:lvlJc w:val="left"/>
      <w:pPr>
        <w:ind w:left="4020" w:hanging="360"/>
      </w:pPr>
    </w:lvl>
    <w:lvl w:ilvl="5" w:tplc="0816001B" w:tentative="1">
      <w:start w:val="1"/>
      <w:numFmt w:val="lowerRoman"/>
      <w:lvlText w:val="%6."/>
      <w:lvlJc w:val="right"/>
      <w:pPr>
        <w:ind w:left="4740" w:hanging="180"/>
      </w:pPr>
    </w:lvl>
    <w:lvl w:ilvl="6" w:tplc="0816000F" w:tentative="1">
      <w:start w:val="1"/>
      <w:numFmt w:val="decimal"/>
      <w:lvlText w:val="%7."/>
      <w:lvlJc w:val="left"/>
      <w:pPr>
        <w:ind w:left="5460" w:hanging="360"/>
      </w:pPr>
    </w:lvl>
    <w:lvl w:ilvl="7" w:tplc="08160019" w:tentative="1">
      <w:start w:val="1"/>
      <w:numFmt w:val="lowerLetter"/>
      <w:lvlText w:val="%8."/>
      <w:lvlJc w:val="left"/>
      <w:pPr>
        <w:ind w:left="6180" w:hanging="360"/>
      </w:pPr>
    </w:lvl>
    <w:lvl w:ilvl="8" w:tplc="08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77B24C5D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824FB"/>
    <w:multiLevelType w:val="hybridMultilevel"/>
    <w:tmpl w:val="56D23CAA"/>
    <w:lvl w:ilvl="0" w:tplc="B626751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7"/>
  </w:num>
  <w:num w:numId="5">
    <w:abstractNumId w:val="1"/>
  </w:num>
  <w:num w:numId="6">
    <w:abstractNumId w:val="6"/>
  </w:num>
  <w:num w:numId="7">
    <w:abstractNumId w:val="3"/>
  </w:num>
  <w:num w:numId="8">
    <w:abstractNumId w:val="12"/>
  </w:num>
  <w:num w:numId="9">
    <w:abstractNumId w:val="13"/>
  </w:num>
  <w:num w:numId="10">
    <w:abstractNumId w:val="20"/>
  </w:num>
  <w:num w:numId="11">
    <w:abstractNumId w:val="10"/>
  </w:num>
  <w:num w:numId="12">
    <w:abstractNumId w:val="0"/>
  </w:num>
  <w:num w:numId="13">
    <w:abstractNumId w:val="11"/>
  </w:num>
  <w:num w:numId="14">
    <w:abstractNumId w:val="15"/>
  </w:num>
  <w:num w:numId="15">
    <w:abstractNumId w:val="21"/>
  </w:num>
  <w:num w:numId="16">
    <w:abstractNumId w:val="4"/>
  </w:num>
  <w:num w:numId="17">
    <w:abstractNumId w:val="22"/>
  </w:num>
  <w:num w:numId="18">
    <w:abstractNumId w:val="9"/>
  </w:num>
  <w:num w:numId="19">
    <w:abstractNumId w:val="18"/>
  </w:num>
  <w:num w:numId="20">
    <w:abstractNumId w:val="2"/>
  </w:num>
  <w:num w:numId="21">
    <w:abstractNumId w:val="19"/>
  </w:num>
  <w:num w:numId="22">
    <w:abstractNumId w:val="14"/>
  </w:num>
  <w:num w:numId="2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D9"/>
    <w:rsid w:val="00020ACC"/>
    <w:rsid w:val="000467B5"/>
    <w:rsid w:val="0005517F"/>
    <w:rsid w:val="00055A1E"/>
    <w:rsid w:val="0006109A"/>
    <w:rsid w:val="00064C54"/>
    <w:rsid w:val="00077EDB"/>
    <w:rsid w:val="00093C4F"/>
    <w:rsid w:val="00094A96"/>
    <w:rsid w:val="000A0319"/>
    <w:rsid w:val="000B0811"/>
    <w:rsid w:val="000B0B4B"/>
    <w:rsid w:val="000B59DA"/>
    <w:rsid w:val="000C09C3"/>
    <w:rsid w:val="000C73F4"/>
    <w:rsid w:val="000E407C"/>
    <w:rsid w:val="000F344E"/>
    <w:rsid w:val="00120A9D"/>
    <w:rsid w:val="001300A2"/>
    <w:rsid w:val="001309C9"/>
    <w:rsid w:val="0013174B"/>
    <w:rsid w:val="00135E86"/>
    <w:rsid w:val="00137084"/>
    <w:rsid w:val="001440C7"/>
    <w:rsid w:val="0014649A"/>
    <w:rsid w:val="0015256C"/>
    <w:rsid w:val="001602CD"/>
    <w:rsid w:val="00160F73"/>
    <w:rsid w:val="001613BC"/>
    <w:rsid w:val="00162C52"/>
    <w:rsid w:val="001662FC"/>
    <w:rsid w:val="001810BF"/>
    <w:rsid w:val="00183E54"/>
    <w:rsid w:val="00184BA8"/>
    <w:rsid w:val="001A0140"/>
    <w:rsid w:val="001A3AB4"/>
    <w:rsid w:val="001B16DA"/>
    <w:rsid w:val="001B23D8"/>
    <w:rsid w:val="001B299A"/>
    <w:rsid w:val="001B5DAD"/>
    <w:rsid w:val="001B6ED6"/>
    <w:rsid w:val="001C196C"/>
    <w:rsid w:val="001D27A0"/>
    <w:rsid w:val="001D5F8A"/>
    <w:rsid w:val="001E0130"/>
    <w:rsid w:val="001E3C54"/>
    <w:rsid w:val="001E6FC1"/>
    <w:rsid w:val="001E7D66"/>
    <w:rsid w:val="001F103F"/>
    <w:rsid w:val="001F33C4"/>
    <w:rsid w:val="001F3E40"/>
    <w:rsid w:val="00203AC8"/>
    <w:rsid w:val="00210E4A"/>
    <w:rsid w:val="00212712"/>
    <w:rsid w:val="00214DE9"/>
    <w:rsid w:val="00224F61"/>
    <w:rsid w:val="00225A50"/>
    <w:rsid w:val="0022792C"/>
    <w:rsid w:val="002311CB"/>
    <w:rsid w:val="002353E0"/>
    <w:rsid w:val="00260E27"/>
    <w:rsid w:val="00261A9A"/>
    <w:rsid w:val="00266ABF"/>
    <w:rsid w:val="00276759"/>
    <w:rsid w:val="00276D2B"/>
    <w:rsid w:val="00283B44"/>
    <w:rsid w:val="00283F80"/>
    <w:rsid w:val="00291B77"/>
    <w:rsid w:val="002A12B0"/>
    <w:rsid w:val="002A6682"/>
    <w:rsid w:val="002B1642"/>
    <w:rsid w:val="002C0272"/>
    <w:rsid w:val="002D06A0"/>
    <w:rsid w:val="002E24D6"/>
    <w:rsid w:val="002E276C"/>
    <w:rsid w:val="002E737E"/>
    <w:rsid w:val="003008F1"/>
    <w:rsid w:val="0031405E"/>
    <w:rsid w:val="003142A2"/>
    <w:rsid w:val="0031463E"/>
    <w:rsid w:val="00336D50"/>
    <w:rsid w:val="00340B9A"/>
    <w:rsid w:val="0035444B"/>
    <w:rsid w:val="00357E7A"/>
    <w:rsid w:val="00364C12"/>
    <w:rsid w:val="00365A8F"/>
    <w:rsid w:val="0037297C"/>
    <w:rsid w:val="00374020"/>
    <w:rsid w:val="00376E4C"/>
    <w:rsid w:val="00381F5C"/>
    <w:rsid w:val="003851FD"/>
    <w:rsid w:val="00387D71"/>
    <w:rsid w:val="003B207D"/>
    <w:rsid w:val="003C2B1D"/>
    <w:rsid w:val="003C7F85"/>
    <w:rsid w:val="003D0FBA"/>
    <w:rsid w:val="003D74D9"/>
    <w:rsid w:val="003F0A3E"/>
    <w:rsid w:val="00400755"/>
    <w:rsid w:val="0040240A"/>
    <w:rsid w:val="00403C99"/>
    <w:rsid w:val="00407225"/>
    <w:rsid w:val="0041433D"/>
    <w:rsid w:val="0045211D"/>
    <w:rsid w:val="00453151"/>
    <w:rsid w:val="0045746A"/>
    <w:rsid w:val="0046288E"/>
    <w:rsid w:val="00474422"/>
    <w:rsid w:val="00477E78"/>
    <w:rsid w:val="00481BE6"/>
    <w:rsid w:val="00492FF4"/>
    <w:rsid w:val="004A3A8E"/>
    <w:rsid w:val="004A6E4C"/>
    <w:rsid w:val="004B19AA"/>
    <w:rsid w:val="004C3BBB"/>
    <w:rsid w:val="004C6E89"/>
    <w:rsid w:val="004C6FED"/>
    <w:rsid w:val="004E108D"/>
    <w:rsid w:val="004E1DD9"/>
    <w:rsid w:val="004E2E35"/>
    <w:rsid w:val="004E4C16"/>
    <w:rsid w:val="004F4277"/>
    <w:rsid w:val="004F7A23"/>
    <w:rsid w:val="004F7E0E"/>
    <w:rsid w:val="005062EB"/>
    <w:rsid w:val="005205A2"/>
    <w:rsid w:val="005270D3"/>
    <w:rsid w:val="005373F7"/>
    <w:rsid w:val="005604D3"/>
    <w:rsid w:val="00562E90"/>
    <w:rsid w:val="00567BE3"/>
    <w:rsid w:val="005719D0"/>
    <w:rsid w:val="005749E1"/>
    <w:rsid w:val="00582982"/>
    <w:rsid w:val="00587ABA"/>
    <w:rsid w:val="005A3693"/>
    <w:rsid w:val="005B1FAC"/>
    <w:rsid w:val="005B2A26"/>
    <w:rsid w:val="005B50FB"/>
    <w:rsid w:val="005C3A70"/>
    <w:rsid w:val="005D235D"/>
    <w:rsid w:val="005E1801"/>
    <w:rsid w:val="005F5834"/>
    <w:rsid w:val="006003F9"/>
    <w:rsid w:val="0060205E"/>
    <w:rsid w:val="0060254A"/>
    <w:rsid w:val="00603759"/>
    <w:rsid w:val="00603FF1"/>
    <w:rsid w:val="00620A57"/>
    <w:rsid w:val="00632F4B"/>
    <w:rsid w:val="0063340F"/>
    <w:rsid w:val="0064317D"/>
    <w:rsid w:val="00651A41"/>
    <w:rsid w:val="00660848"/>
    <w:rsid w:val="006660D7"/>
    <w:rsid w:val="0067443B"/>
    <w:rsid w:val="00681977"/>
    <w:rsid w:val="006906FB"/>
    <w:rsid w:val="006A447C"/>
    <w:rsid w:val="006B20DD"/>
    <w:rsid w:val="006B6309"/>
    <w:rsid w:val="006C0835"/>
    <w:rsid w:val="006C5CCC"/>
    <w:rsid w:val="006C7E4E"/>
    <w:rsid w:val="006D0745"/>
    <w:rsid w:val="006D60F0"/>
    <w:rsid w:val="006E5C9C"/>
    <w:rsid w:val="006F16A9"/>
    <w:rsid w:val="006F2D9F"/>
    <w:rsid w:val="006F6BC6"/>
    <w:rsid w:val="00711221"/>
    <w:rsid w:val="00715ED6"/>
    <w:rsid w:val="00723BEA"/>
    <w:rsid w:val="0076070D"/>
    <w:rsid w:val="00772FEC"/>
    <w:rsid w:val="007773A4"/>
    <w:rsid w:val="00785F62"/>
    <w:rsid w:val="00787CFB"/>
    <w:rsid w:val="007950D1"/>
    <w:rsid w:val="007A1482"/>
    <w:rsid w:val="007A727C"/>
    <w:rsid w:val="007B11C2"/>
    <w:rsid w:val="007B5AF1"/>
    <w:rsid w:val="007B5BF3"/>
    <w:rsid w:val="007C0BB2"/>
    <w:rsid w:val="007C137D"/>
    <w:rsid w:val="007C67E5"/>
    <w:rsid w:val="007D437E"/>
    <w:rsid w:val="007D479E"/>
    <w:rsid w:val="007E07F3"/>
    <w:rsid w:val="007E2BCA"/>
    <w:rsid w:val="007F1D3C"/>
    <w:rsid w:val="007F4D62"/>
    <w:rsid w:val="007F6749"/>
    <w:rsid w:val="00801CD3"/>
    <w:rsid w:val="00804233"/>
    <w:rsid w:val="00811897"/>
    <w:rsid w:val="0081393C"/>
    <w:rsid w:val="008256A8"/>
    <w:rsid w:val="00841A4B"/>
    <w:rsid w:val="0087554F"/>
    <w:rsid w:val="0087737D"/>
    <w:rsid w:val="00891C84"/>
    <w:rsid w:val="0089405A"/>
    <w:rsid w:val="008A0495"/>
    <w:rsid w:val="008B1CFF"/>
    <w:rsid w:val="008C6B6E"/>
    <w:rsid w:val="008D1738"/>
    <w:rsid w:val="008D4CC9"/>
    <w:rsid w:val="008D55F6"/>
    <w:rsid w:val="008E692C"/>
    <w:rsid w:val="008F30DF"/>
    <w:rsid w:val="00904892"/>
    <w:rsid w:val="00904A58"/>
    <w:rsid w:val="0091196B"/>
    <w:rsid w:val="0092167C"/>
    <w:rsid w:val="00925928"/>
    <w:rsid w:val="00927075"/>
    <w:rsid w:val="00931C4E"/>
    <w:rsid w:val="00940D77"/>
    <w:rsid w:val="00943423"/>
    <w:rsid w:val="00944B17"/>
    <w:rsid w:val="00951B75"/>
    <w:rsid w:val="00957035"/>
    <w:rsid w:val="00964393"/>
    <w:rsid w:val="00967EDB"/>
    <w:rsid w:val="00970B0C"/>
    <w:rsid w:val="00973E60"/>
    <w:rsid w:val="00985DE4"/>
    <w:rsid w:val="009906DF"/>
    <w:rsid w:val="00991184"/>
    <w:rsid w:val="0099122D"/>
    <w:rsid w:val="009A2361"/>
    <w:rsid w:val="009A4161"/>
    <w:rsid w:val="009A4CEA"/>
    <w:rsid w:val="009B184B"/>
    <w:rsid w:val="009B595A"/>
    <w:rsid w:val="009B70B1"/>
    <w:rsid w:val="009C6DEC"/>
    <w:rsid w:val="009D3A17"/>
    <w:rsid w:val="009D4686"/>
    <w:rsid w:val="009E0484"/>
    <w:rsid w:val="009E4A7E"/>
    <w:rsid w:val="009F2CB0"/>
    <w:rsid w:val="00A17E0F"/>
    <w:rsid w:val="00A31054"/>
    <w:rsid w:val="00A47A09"/>
    <w:rsid w:val="00A510E7"/>
    <w:rsid w:val="00A53D28"/>
    <w:rsid w:val="00A559F5"/>
    <w:rsid w:val="00A63B19"/>
    <w:rsid w:val="00A70718"/>
    <w:rsid w:val="00A74078"/>
    <w:rsid w:val="00A8484A"/>
    <w:rsid w:val="00A9532B"/>
    <w:rsid w:val="00A953CB"/>
    <w:rsid w:val="00AA3CCA"/>
    <w:rsid w:val="00AB3F41"/>
    <w:rsid w:val="00AB4298"/>
    <w:rsid w:val="00AC038E"/>
    <w:rsid w:val="00AD56E8"/>
    <w:rsid w:val="00AD7F28"/>
    <w:rsid w:val="00AE0A03"/>
    <w:rsid w:val="00AE433E"/>
    <w:rsid w:val="00AF27E7"/>
    <w:rsid w:val="00AF3948"/>
    <w:rsid w:val="00AF4100"/>
    <w:rsid w:val="00B101D9"/>
    <w:rsid w:val="00B14CA7"/>
    <w:rsid w:val="00B22629"/>
    <w:rsid w:val="00B26000"/>
    <w:rsid w:val="00B32A3E"/>
    <w:rsid w:val="00B344C6"/>
    <w:rsid w:val="00B34F76"/>
    <w:rsid w:val="00B55231"/>
    <w:rsid w:val="00B578B8"/>
    <w:rsid w:val="00B65614"/>
    <w:rsid w:val="00B70DB2"/>
    <w:rsid w:val="00B73275"/>
    <w:rsid w:val="00B90D51"/>
    <w:rsid w:val="00BA04B9"/>
    <w:rsid w:val="00BC63C5"/>
    <w:rsid w:val="00BC6E8F"/>
    <w:rsid w:val="00BD1001"/>
    <w:rsid w:val="00BF2489"/>
    <w:rsid w:val="00BF7775"/>
    <w:rsid w:val="00C10262"/>
    <w:rsid w:val="00C161A0"/>
    <w:rsid w:val="00C23073"/>
    <w:rsid w:val="00C31EA1"/>
    <w:rsid w:val="00C40970"/>
    <w:rsid w:val="00C422B7"/>
    <w:rsid w:val="00C427DF"/>
    <w:rsid w:val="00C54404"/>
    <w:rsid w:val="00C746EA"/>
    <w:rsid w:val="00C7686F"/>
    <w:rsid w:val="00CA2E1A"/>
    <w:rsid w:val="00CA3370"/>
    <w:rsid w:val="00CA5E97"/>
    <w:rsid w:val="00CA6E61"/>
    <w:rsid w:val="00CC05AA"/>
    <w:rsid w:val="00CC15DE"/>
    <w:rsid w:val="00CC3BFD"/>
    <w:rsid w:val="00CC7A76"/>
    <w:rsid w:val="00CD0257"/>
    <w:rsid w:val="00CD666F"/>
    <w:rsid w:val="00CE5C1E"/>
    <w:rsid w:val="00CF5316"/>
    <w:rsid w:val="00CF6D06"/>
    <w:rsid w:val="00D0160B"/>
    <w:rsid w:val="00D05ED6"/>
    <w:rsid w:val="00D22924"/>
    <w:rsid w:val="00D242BA"/>
    <w:rsid w:val="00D31666"/>
    <w:rsid w:val="00D31DB6"/>
    <w:rsid w:val="00D33919"/>
    <w:rsid w:val="00D52827"/>
    <w:rsid w:val="00D806D2"/>
    <w:rsid w:val="00D86442"/>
    <w:rsid w:val="00D917E0"/>
    <w:rsid w:val="00D92B6A"/>
    <w:rsid w:val="00DA3A43"/>
    <w:rsid w:val="00DA5EB3"/>
    <w:rsid w:val="00DA6B07"/>
    <w:rsid w:val="00DC170B"/>
    <w:rsid w:val="00DC210D"/>
    <w:rsid w:val="00DE009A"/>
    <w:rsid w:val="00DE5E6E"/>
    <w:rsid w:val="00DF2DB2"/>
    <w:rsid w:val="00DF6C4D"/>
    <w:rsid w:val="00E05171"/>
    <w:rsid w:val="00E17B61"/>
    <w:rsid w:val="00E4377F"/>
    <w:rsid w:val="00E57D8F"/>
    <w:rsid w:val="00E80B8A"/>
    <w:rsid w:val="00E84E90"/>
    <w:rsid w:val="00E85BE9"/>
    <w:rsid w:val="00E97A84"/>
    <w:rsid w:val="00EB2199"/>
    <w:rsid w:val="00EB470E"/>
    <w:rsid w:val="00EC0606"/>
    <w:rsid w:val="00EC7A7D"/>
    <w:rsid w:val="00ED13B2"/>
    <w:rsid w:val="00ED6A46"/>
    <w:rsid w:val="00ED6D55"/>
    <w:rsid w:val="00EE292D"/>
    <w:rsid w:val="00EE2938"/>
    <w:rsid w:val="00EE5293"/>
    <w:rsid w:val="00EF0CA2"/>
    <w:rsid w:val="00EF0E1B"/>
    <w:rsid w:val="00F00705"/>
    <w:rsid w:val="00F016C2"/>
    <w:rsid w:val="00F02706"/>
    <w:rsid w:val="00F21533"/>
    <w:rsid w:val="00F219FB"/>
    <w:rsid w:val="00F31FC7"/>
    <w:rsid w:val="00F42608"/>
    <w:rsid w:val="00F52D9C"/>
    <w:rsid w:val="00F550E5"/>
    <w:rsid w:val="00F57F0B"/>
    <w:rsid w:val="00F60331"/>
    <w:rsid w:val="00F7438A"/>
    <w:rsid w:val="00F9270A"/>
    <w:rsid w:val="00F963E7"/>
    <w:rsid w:val="00F965A3"/>
    <w:rsid w:val="00F978E6"/>
    <w:rsid w:val="00F97D88"/>
    <w:rsid w:val="00FB04A7"/>
    <w:rsid w:val="00FB4584"/>
    <w:rsid w:val="00FC3D86"/>
    <w:rsid w:val="00FC6468"/>
    <w:rsid w:val="00FD16CA"/>
    <w:rsid w:val="00FD4814"/>
    <w:rsid w:val="00FE7F44"/>
    <w:rsid w:val="00FF6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1C30667"/>
  <w15:docId w15:val="{85465B6E-A7F3-40D0-8605-6587DDAD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01D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HeaderChar">
    <w:name w:val="Header Char"/>
    <w:basedOn w:val="DefaultParagraphFont"/>
    <w:link w:val="Header"/>
    <w:rsid w:val="00B101D9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Footer">
    <w:name w:val="footer"/>
    <w:basedOn w:val="Normal"/>
    <w:link w:val="FooterChar"/>
    <w:uiPriority w:val="99"/>
    <w:rsid w:val="00B101D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FooterChar">
    <w:name w:val="Footer Char"/>
    <w:basedOn w:val="DefaultParagraphFont"/>
    <w:link w:val="Footer"/>
    <w:uiPriority w:val="99"/>
    <w:rsid w:val="00B101D9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ListParagraph">
    <w:name w:val="List Paragraph"/>
    <w:basedOn w:val="Normal"/>
    <w:uiPriority w:val="34"/>
    <w:qFormat/>
    <w:rsid w:val="00B101D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Default">
    <w:name w:val="Default"/>
    <w:rsid w:val="00B101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00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44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4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4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44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6E8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4F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F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4F76"/>
    <w:rPr>
      <w:vertAlign w:val="superscript"/>
    </w:rPr>
  </w:style>
  <w:style w:type="character" w:customStyle="1" w:styleId="lrzxr">
    <w:name w:val="lrzxr"/>
    <w:basedOn w:val="DefaultParagraphFont"/>
    <w:rsid w:val="00567BE3"/>
  </w:style>
  <w:style w:type="character" w:styleId="Strong">
    <w:name w:val="Strong"/>
    <w:basedOn w:val="DefaultParagraphFont"/>
    <w:uiPriority w:val="22"/>
    <w:qFormat/>
    <w:rsid w:val="00EF0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616CB-8FAB-489F-8A86-62632E81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11</Pages>
  <Words>2670</Words>
  <Characters>15221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teresa.nunes</dc:creator>
  <cp:lastModifiedBy>Ana Boura</cp:lastModifiedBy>
  <cp:revision>31</cp:revision>
  <cp:lastPrinted>2018-07-02T15:54:00Z</cp:lastPrinted>
  <dcterms:created xsi:type="dcterms:W3CDTF">2018-09-10T09:14:00Z</dcterms:created>
  <dcterms:modified xsi:type="dcterms:W3CDTF">2018-12-03T16:23:00Z</dcterms:modified>
</cp:coreProperties>
</file>